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uto"/>
          <w:bottom w:val="single" w:sz="6" w:space="0" w:color="auto"/>
          <w:insideH w:val="single" w:sz="6" w:space="0" w:color="auto"/>
        </w:tblBorders>
        <w:tblLook w:val="01E0" w:firstRow="1" w:lastRow="1" w:firstColumn="1" w:lastColumn="1" w:noHBand="0" w:noVBand="0"/>
      </w:tblPr>
      <w:tblGrid>
        <w:gridCol w:w="2227"/>
        <w:gridCol w:w="7122"/>
      </w:tblGrid>
      <w:tr w:rsidR="00A15005" w:rsidRPr="003C573F" w14:paraId="7BA064B5" w14:textId="77777777" w:rsidTr="3E192B53">
        <w:trPr>
          <w:trHeight w:val="88"/>
        </w:trPr>
        <w:tc>
          <w:tcPr>
            <w:tcW w:w="1191" w:type="pct"/>
            <w:tcBorders>
              <w:top w:val="single" w:sz="4" w:space="0" w:color="auto"/>
              <w:bottom w:val="single" w:sz="4" w:space="0" w:color="auto"/>
              <w:right w:val="single" w:sz="4" w:space="0" w:color="auto"/>
            </w:tcBorders>
            <w:vAlign w:val="center"/>
          </w:tcPr>
          <w:p w14:paraId="31263D24" w14:textId="40F4EA0D" w:rsidR="00A15005" w:rsidRPr="003C573F" w:rsidRDefault="00912F71" w:rsidP="00E2455A">
            <w:pPr>
              <w:spacing w:before="80" w:after="80"/>
              <w:rPr>
                <w:rFonts w:cs="Arial"/>
                <w:b/>
                <w:szCs w:val="22"/>
              </w:rPr>
            </w:pPr>
            <w:r w:rsidRPr="00912F71">
              <w:rPr>
                <w:rFonts w:cs="Arial"/>
                <w:b/>
                <w:szCs w:val="22"/>
              </w:rPr>
              <w:t>Doc ID/Title</w:t>
            </w:r>
          </w:p>
        </w:tc>
        <w:tc>
          <w:tcPr>
            <w:tcW w:w="3809" w:type="pct"/>
            <w:tcBorders>
              <w:top w:val="single" w:sz="4" w:space="0" w:color="auto"/>
              <w:left w:val="single" w:sz="4" w:space="0" w:color="auto"/>
              <w:bottom w:val="single" w:sz="4" w:space="0" w:color="auto"/>
            </w:tcBorders>
            <w:vAlign w:val="center"/>
          </w:tcPr>
          <w:p w14:paraId="23046B98" w14:textId="053DCE2F" w:rsidR="00A15005" w:rsidRPr="003C573F" w:rsidRDefault="00582A2D" w:rsidP="00E2455A">
            <w:pPr>
              <w:spacing w:before="80" w:after="80"/>
              <w:rPr>
                <w:rFonts w:cs="Arial"/>
                <w:szCs w:val="22"/>
                <w:lang w:val="en-US"/>
              </w:rPr>
            </w:pPr>
            <w:r>
              <w:rPr>
                <w:rFonts w:cs="Arial"/>
                <w:szCs w:val="22"/>
                <w:lang w:val="en-US"/>
              </w:rPr>
              <w:t xml:space="preserve">SER-FRM-114 </w:t>
            </w:r>
            <w:r w:rsidR="00402899">
              <w:rPr>
                <w:rFonts w:cs="Arial"/>
                <w:szCs w:val="22"/>
                <w:lang w:val="en-US"/>
              </w:rPr>
              <w:t>P</w:t>
            </w:r>
            <w:r w:rsidR="00D771B6">
              <w:rPr>
                <w:rFonts w:cs="Arial"/>
                <w:szCs w:val="22"/>
                <w:lang w:val="en-US"/>
              </w:rPr>
              <w:t xml:space="preserve">ersonal Safety Initiative </w:t>
            </w:r>
            <w:r w:rsidR="0099798A">
              <w:rPr>
                <w:rFonts w:cs="Arial"/>
                <w:szCs w:val="22"/>
                <w:lang w:val="en-US"/>
              </w:rPr>
              <w:t xml:space="preserve">(PSI) </w:t>
            </w:r>
            <w:r w:rsidR="00916816">
              <w:rPr>
                <w:rFonts w:cs="Arial"/>
                <w:szCs w:val="22"/>
                <w:lang w:val="en-US"/>
              </w:rPr>
              <w:t>Consent</w:t>
            </w:r>
            <w:r w:rsidR="002E5E75">
              <w:rPr>
                <w:rFonts w:cs="Arial"/>
                <w:szCs w:val="22"/>
                <w:lang w:val="en-US"/>
              </w:rPr>
              <w:t xml:space="preserve"> Form</w:t>
            </w:r>
          </w:p>
        </w:tc>
      </w:tr>
    </w:tbl>
    <w:p w14:paraId="01A54468" w14:textId="31703E6C" w:rsidR="006C07FF" w:rsidRPr="00066017" w:rsidRDefault="000060E0" w:rsidP="00916816">
      <w:pPr>
        <w:tabs>
          <w:tab w:val="left" w:pos="8355"/>
        </w:tabs>
        <w:jc w:val="center"/>
        <w:rPr>
          <w:rFonts w:cs="Poppins"/>
          <w:b/>
          <w:bCs/>
          <w:color w:val="D72C32"/>
        </w:rPr>
      </w:pPr>
      <w:r w:rsidRPr="00066017">
        <w:rPr>
          <w:rFonts w:cs="Poppins"/>
          <w:b/>
          <w:bCs/>
          <w:color w:val="D72C32"/>
        </w:rPr>
        <w:t>Consent Form</w:t>
      </w:r>
    </w:p>
    <w:p w14:paraId="5D0F1125" w14:textId="5959027C" w:rsidR="00066017" w:rsidRPr="00066017" w:rsidRDefault="00066017" w:rsidP="00066017">
      <w:pPr>
        <w:jc w:val="center"/>
        <w:rPr>
          <w:rFonts w:cs="Poppins"/>
          <w:b/>
          <w:sz w:val="18"/>
          <w:szCs w:val="18"/>
        </w:rPr>
      </w:pPr>
      <w:r w:rsidRPr="00066017">
        <w:rPr>
          <w:rFonts w:cs="Poppins"/>
          <w:b/>
          <w:sz w:val="18"/>
          <w:szCs w:val="18"/>
        </w:rPr>
        <w:t xml:space="preserve">An eligible victim survivor must provide informed consent for all components of the PSI response to be implemented. For an informed consent to be provided, the </w:t>
      </w:r>
      <w:r w:rsidR="00142D57">
        <w:rPr>
          <w:rFonts w:cs="Poppins"/>
          <w:b/>
          <w:sz w:val="18"/>
          <w:szCs w:val="18"/>
        </w:rPr>
        <w:t>worker</w:t>
      </w:r>
      <w:r w:rsidRPr="00066017">
        <w:rPr>
          <w:rFonts w:cs="Poppins"/>
          <w:b/>
          <w:sz w:val="18"/>
          <w:szCs w:val="18"/>
        </w:rPr>
        <w:t xml:space="preserve"> must ensure that the victim survivor understands the potential impacts and outcomes of a PSI response.</w:t>
      </w:r>
    </w:p>
    <w:tbl>
      <w:tblPr>
        <w:tblStyle w:val="TableGrid"/>
        <w:tblW w:w="0" w:type="auto"/>
        <w:tblLook w:val="04A0" w:firstRow="1" w:lastRow="0" w:firstColumn="1" w:lastColumn="0" w:noHBand="0" w:noVBand="1"/>
      </w:tblPr>
      <w:tblGrid>
        <w:gridCol w:w="8500"/>
        <w:gridCol w:w="839"/>
      </w:tblGrid>
      <w:tr w:rsidR="00066017" w14:paraId="25CF7343" w14:textId="77777777" w:rsidTr="009A51A9">
        <w:tc>
          <w:tcPr>
            <w:tcW w:w="8500" w:type="dxa"/>
          </w:tcPr>
          <w:p w14:paraId="66176986" w14:textId="43E41E46" w:rsidR="00066017" w:rsidRPr="00C85845" w:rsidRDefault="009C43F7" w:rsidP="00066017">
            <w:pPr>
              <w:tabs>
                <w:tab w:val="left" w:pos="8355"/>
              </w:tabs>
              <w:rPr>
                <w:rFonts w:cs="Poppins"/>
                <w:b/>
                <w:bCs/>
              </w:rPr>
            </w:pPr>
            <w:r w:rsidRPr="00C85845">
              <w:rPr>
                <w:rFonts w:cs="Poppins"/>
                <w:b/>
                <w:bCs/>
                <w:color w:val="B86AAB"/>
              </w:rPr>
              <w:t xml:space="preserve">Has the victim </w:t>
            </w:r>
            <w:r w:rsidR="00C85845" w:rsidRPr="00C85845">
              <w:rPr>
                <w:rFonts w:cs="Poppins"/>
                <w:b/>
                <w:bCs/>
                <w:color w:val="B86AAB"/>
              </w:rPr>
              <w:t>survivor</w:t>
            </w:r>
            <w:r w:rsidRPr="00C85845">
              <w:rPr>
                <w:rFonts w:cs="Poppins"/>
                <w:b/>
                <w:bCs/>
                <w:color w:val="B86AAB"/>
              </w:rPr>
              <w:t xml:space="preserve"> been informed and </w:t>
            </w:r>
            <w:r w:rsidR="00C85845" w:rsidRPr="00C85845">
              <w:rPr>
                <w:rFonts w:cs="Poppins"/>
                <w:b/>
                <w:bCs/>
                <w:color w:val="B86AAB"/>
              </w:rPr>
              <w:t>provided</w:t>
            </w:r>
            <w:r w:rsidRPr="00C85845">
              <w:rPr>
                <w:rFonts w:cs="Poppins"/>
                <w:b/>
                <w:bCs/>
                <w:color w:val="B86AAB"/>
              </w:rPr>
              <w:t xml:space="preserve"> consent </w:t>
            </w:r>
            <w:r w:rsidR="00C85845" w:rsidRPr="00C85845">
              <w:rPr>
                <w:rFonts w:cs="Poppins"/>
                <w:b/>
                <w:bCs/>
                <w:color w:val="B86AAB"/>
              </w:rPr>
              <w:t>to the below:</w:t>
            </w:r>
          </w:p>
        </w:tc>
        <w:tc>
          <w:tcPr>
            <w:tcW w:w="839" w:type="dxa"/>
          </w:tcPr>
          <w:p w14:paraId="2B38317E" w14:textId="2EEE5C79" w:rsidR="00066017" w:rsidRPr="00C85845" w:rsidRDefault="009A51A9" w:rsidP="009A51A9">
            <w:pPr>
              <w:tabs>
                <w:tab w:val="left" w:pos="8355"/>
              </w:tabs>
              <w:jc w:val="center"/>
              <w:rPr>
                <w:rFonts w:cs="Poppins"/>
                <w:b/>
                <w:bCs/>
              </w:rPr>
            </w:pPr>
            <w:r w:rsidRPr="00C85845">
              <w:rPr>
                <w:rFonts w:cs="Poppins"/>
                <w:b/>
                <w:bCs/>
                <w:color w:val="B86AAB"/>
              </w:rPr>
              <w:t>Yes</w:t>
            </w:r>
          </w:p>
        </w:tc>
      </w:tr>
      <w:tr w:rsidR="00066017" w14:paraId="7F6744E0" w14:textId="77777777" w:rsidTr="00B34A74">
        <w:tc>
          <w:tcPr>
            <w:tcW w:w="8500" w:type="dxa"/>
          </w:tcPr>
          <w:p w14:paraId="22858591" w14:textId="501D49D1" w:rsidR="00066017" w:rsidRPr="005669D8" w:rsidRDefault="00813A60" w:rsidP="009C43F7">
            <w:pPr>
              <w:tabs>
                <w:tab w:val="left" w:pos="8355"/>
              </w:tabs>
              <w:jc w:val="both"/>
              <w:rPr>
                <w:rFonts w:cs="Poppins"/>
                <w:sz w:val="18"/>
                <w:szCs w:val="18"/>
              </w:rPr>
            </w:pPr>
            <w:r w:rsidRPr="005669D8">
              <w:rPr>
                <w:rFonts w:cs="Poppins"/>
                <w:bCs/>
                <w:sz w:val="18"/>
                <w:szCs w:val="18"/>
              </w:rPr>
              <w:t xml:space="preserve">1. </w:t>
            </w:r>
            <w:r w:rsidR="008C3F6F" w:rsidRPr="005669D8">
              <w:rPr>
                <w:rFonts w:cs="Poppins"/>
                <w:bCs/>
                <w:sz w:val="18"/>
                <w:szCs w:val="18"/>
              </w:rPr>
              <w:t>The potential cost of a PSI response (including a safety and security audit) in the context of a Family Violence Flexible Support Package (FSP)</w:t>
            </w:r>
            <w:r w:rsidRPr="005669D8">
              <w:rPr>
                <w:rFonts w:cs="Poppins"/>
                <w:bCs/>
                <w:sz w:val="18"/>
                <w:szCs w:val="18"/>
              </w:rPr>
              <w:t>.</w:t>
            </w:r>
          </w:p>
        </w:tc>
        <w:sdt>
          <w:sdtPr>
            <w:rPr>
              <w:rFonts w:cs="Poppins"/>
              <w:sz w:val="28"/>
              <w:szCs w:val="28"/>
            </w:rPr>
            <w:id w:val="-839311636"/>
            <w14:checkbox>
              <w14:checked w14:val="0"/>
              <w14:checkedState w14:val="221A" w14:font="Poppins"/>
              <w14:uncheckedState w14:val="2610" w14:font="MS Gothic"/>
            </w14:checkbox>
          </w:sdtPr>
          <w:sdtEndPr/>
          <w:sdtContent>
            <w:tc>
              <w:tcPr>
                <w:tcW w:w="839" w:type="dxa"/>
                <w:vAlign w:val="center"/>
              </w:tcPr>
              <w:p w14:paraId="7761D64D" w14:textId="64641256" w:rsidR="00066017" w:rsidRDefault="00886331" w:rsidP="00910EB7">
                <w:pPr>
                  <w:tabs>
                    <w:tab w:val="left" w:pos="8355"/>
                  </w:tabs>
                  <w:jc w:val="center"/>
                  <w:rPr>
                    <w:rFonts w:cs="Poppins"/>
                  </w:rPr>
                </w:pPr>
                <w:r>
                  <w:rPr>
                    <w:rFonts w:ascii="MS Gothic" w:eastAsia="MS Gothic" w:hAnsi="MS Gothic" w:cs="Poppins" w:hint="eastAsia"/>
                    <w:sz w:val="28"/>
                    <w:szCs w:val="28"/>
                  </w:rPr>
                  <w:t>☐</w:t>
                </w:r>
              </w:p>
            </w:tc>
          </w:sdtContent>
        </w:sdt>
      </w:tr>
      <w:tr w:rsidR="00066017" w14:paraId="79D74D51" w14:textId="77777777" w:rsidTr="00B34A74">
        <w:tc>
          <w:tcPr>
            <w:tcW w:w="8500" w:type="dxa"/>
          </w:tcPr>
          <w:p w14:paraId="37CA3DC9" w14:textId="7AF770AE" w:rsidR="00066017" w:rsidRPr="005669D8" w:rsidRDefault="00813A60" w:rsidP="009C43F7">
            <w:pPr>
              <w:tabs>
                <w:tab w:val="left" w:pos="8355"/>
              </w:tabs>
              <w:jc w:val="both"/>
              <w:rPr>
                <w:rFonts w:cs="Poppins"/>
                <w:sz w:val="18"/>
                <w:szCs w:val="18"/>
              </w:rPr>
            </w:pPr>
            <w:r w:rsidRPr="005669D8">
              <w:rPr>
                <w:rFonts w:cs="Poppins"/>
                <w:bCs/>
                <w:sz w:val="18"/>
                <w:szCs w:val="18"/>
              </w:rPr>
              <w:t xml:space="preserve">2. </w:t>
            </w:r>
            <w:r w:rsidR="00CB5923" w:rsidRPr="005669D8">
              <w:rPr>
                <w:rFonts w:cs="Poppins"/>
                <w:bCs/>
                <w:sz w:val="18"/>
                <w:szCs w:val="18"/>
              </w:rPr>
              <w:t>The requirement for a safety and security audit which involves a security provider attending their property</w:t>
            </w:r>
            <w:r w:rsidRPr="005669D8">
              <w:rPr>
                <w:rFonts w:cs="Poppins"/>
                <w:bCs/>
                <w:sz w:val="18"/>
                <w:szCs w:val="18"/>
              </w:rPr>
              <w:t>.</w:t>
            </w:r>
          </w:p>
        </w:tc>
        <w:sdt>
          <w:sdtPr>
            <w:rPr>
              <w:rFonts w:cs="Poppins"/>
              <w:sz w:val="28"/>
              <w:szCs w:val="28"/>
            </w:rPr>
            <w:id w:val="-1514985170"/>
            <w14:checkbox>
              <w14:checked w14:val="0"/>
              <w14:checkedState w14:val="221A" w14:font="Poppins"/>
              <w14:uncheckedState w14:val="2610" w14:font="MS Gothic"/>
            </w14:checkbox>
          </w:sdtPr>
          <w:sdtEndPr/>
          <w:sdtContent>
            <w:tc>
              <w:tcPr>
                <w:tcW w:w="839" w:type="dxa"/>
                <w:vAlign w:val="center"/>
              </w:tcPr>
              <w:p w14:paraId="64B11DF6" w14:textId="1DA23DE6" w:rsidR="00066017"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066017" w14:paraId="0A6797FE" w14:textId="77777777" w:rsidTr="00B34A74">
        <w:tc>
          <w:tcPr>
            <w:tcW w:w="8500" w:type="dxa"/>
          </w:tcPr>
          <w:p w14:paraId="53BE0C4B" w14:textId="4FC955C3" w:rsidR="00066017" w:rsidRPr="005669D8" w:rsidRDefault="00813A60" w:rsidP="009C43F7">
            <w:pPr>
              <w:tabs>
                <w:tab w:val="left" w:pos="8355"/>
              </w:tabs>
              <w:jc w:val="both"/>
              <w:rPr>
                <w:rFonts w:cs="Poppins"/>
                <w:sz w:val="18"/>
                <w:szCs w:val="18"/>
              </w:rPr>
            </w:pPr>
            <w:r w:rsidRPr="005669D8">
              <w:rPr>
                <w:rFonts w:cs="Poppins"/>
                <w:bCs/>
                <w:sz w:val="18"/>
                <w:szCs w:val="18"/>
              </w:rPr>
              <w:t xml:space="preserve">3. </w:t>
            </w:r>
            <w:r w:rsidR="00144F13" w:rsidRPr="005669D8">
              <w:rPr>
                <w:rFonts w:cs="Poppins"/>
                <w:bCs/>
                <w:sz w:val="18"/>
                <w:szCs w:val="18"/>
              </w:rPr>
              <w:t>Information about the installation of security technologies and options relating to leasing and/or external monitoring of these technologies (in the case of CCTV and/or a personal safety device)</w:t>
            </w:r>
            <w:r w:rsidRPr="005669D8">
              <w:rPr>
                <w:rFonts w:cs="Poppins"/>
                <w:bCs/>
                <w:sz w:val="18"/>
                <w:szCs w:val="18"/>
              </w:rPr>
              <w:t>.</w:t>
            </w:r>
          </w:p>
        </w:tc>
        <w:sdt>
          <w:sdtPr>
            <w:rPr>
              <w:rFonts w:cs="Poppins"/>
              <w:sz w:val="28"/>
              <w:szCs w:val="28"/>
            </w:rPr>
            <w:id w:val="-1362197399"/>
            <w14:checkbox>
              <w14:checked w14:val="0"/>
              <w14:checkedState w14:val="221A" w14:font="Poppins"/>
              <w14:uncheckedState w14:val="2610" w14:font="MS Gothic"/>
            </w14:checkbox>
          </w:sdtPr>
          <w:sdtEndPr/>
          <w:sdtContent>
            <w:tc>
              <w:tcPr>
                <w:tcW w:w="839" w:type="dxa"/>
                <w:vAlign w:val="center"/>
              </w:tcPr>
              <w:p w14:paraId="3CEA7A6E" w14:textId="7E33EF13" w:rsidR="00066017"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066017" w14:paraId="1745181E" w14:textId="77777777" w:rsidTr="00B34A74">
        <w:tc>
          <w:tcPr>
            <w:tcW w:w="8500" w:type="dxa"/>
          </w:tcPr>
          <w:p w14:paraId="0969C4B5" w14:textId="2AD7FA9E" w:rsidR="00066017" w:rsidRPr="005669D8" w:rsidRDefault="00813A60" w:rsidP="009C43F7">
            <w:pPr>
              <w:tabs>
                <w:tab w:val="left" w:pos="8355"/>
              </w:tabs>
              <w:jc w:val="both"/>
              <w:rPr>
                <w:rFonts w:cs="Poppins"/>
                <w:sz w:val="18"/>
                <w:szCs w:val="18"/>
              </w:rPr>
            </w:pPr>
            <w:r w:rsidRPr="005669D8">
              <w:rPr>
                <w:rFonts w:cs="Poppins"/>
                <w:bCs/>
                <w:sz w:val="18"/>
                <w:szCs w:val="18"/>
              </w:rPr>
              <w:t xml:space="preserve">4. </w:t>
            </w:r>
            <w:r w:rsidR="00AC2666" w:rsidRPr="005669D8">
              <w:rPr>
                <w:rFonts w:cs="Poppins"/>
                <w:bCs/>
                <w:sz w:val="18"/>
                <w:szCs w:val="18"/>
              </w:rPr>
              <w:t>The potential for recordings or other evidence to be subpoenaed (by parties including Police, Child Protection, and the perpetrator’s lawyer).</w:t>
            </w:r>
          </w:p>
        </w:tc>
        <w:sdt>
          <w:sdtPr>
            <w:rPr>
              <w:rFonts w:cs="Poppins"/>
              <w:sz w:val="28"/>
              <w:szCs w:val="28"/>
            </w:rPr>
            <w:id w:val="151566356"/>
            <w14:checkbox>
              <w14:checked w14:val="0"/>
              <w14:checkedState w14:val="221A" w14:font="Poppins"/>
              <w14:uncheckedState w14:val="2610" w14:font="MS Gothic"/>
            </w14:checkbox>
          </w:sdtPr>
          <w:sdtEndPr/>
          <w:sdtContent>
            <w:tc>
              <w:tcPr>
                <w:tcW w:w="839" w:type="dxa"/>
                <w:vAlign w:val="center"/>
              </w:tcPr>
              <w:p w14:paraId="39AC04E8" w14:textId="6A2208AB" w:rsidR="00066017"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066017" w14:paraId="375C8FD2" w14:textId="77777777" w:rsidTr="00B34A74">
        <w:tc>
          <w:tcPr>
            <w:tcW w:w="8500" w:type="dxa"/>
          </w:tcPr>
          <w:p w14:paraId="433EB06F" w14:textId="7FF0D7AB" w:rsidR="00066017" w:rsidRPr="005669D8" w:rsidRDefault="00813A60" w:rsidP="009C43F7">
            <w:pPr>
              <w:tabs>
                <w:tab w:val="left" w:pos="8355"/>
              </w:tabs>
              <w:jc w:val="both"/>
              <w:rPr>
                <w:rFonts w:cs="Poppins"/>
                <w:sz w:val="18"/>
                <w:szCs w:val="18"/>
              </w:rPr>
            </w:pPr>
            <w:r w:rsidRPr="005669D8">
              <w:rPr>
                <w:rFonts w:cs="Poppins"/>
                <w:bCs/>
                <w:sz w:val="18"/>
                <w:szCs w:val="18"/>
              </w:rPr>
              <w:t>5. That information about the perpetrator and victim survivor will be shared between agencies for the purposes of assessing and managing risk and increasing safety (this may include requesting further information via the Information Sharing Scheme if required).</w:t>
            </w:r>
          </w:p>
        </w:tc>
        <w:sdt>
          <w:sdtPr>
            <w:rPr>
              <w:rFonts w:cs="Poppins"/>
              <w:sz w:val="28"/>
              <w:szCs w:val="28"/>
            </w:rPr>
            <w:id w:val="715236046"/>
            <w14:checkbox>
              <w14:checked w14:val="0"/>
              <w14:checkedState w14:val="221A" w14:font="Poppins"/>
              <w14:uncheckedState w14:val="2610" w14:font="MS Gothic"/>
            </w14:checkbox>
          </w:sdtPr>
          <w:sdtEndPr/>
          <w:sdtContent>
            <w:tc>
              <w:tcPr>
                <w:tcW w:w="839" w:type="dxa"/>
                <w:vAlign w:val="center"/>
              </w:tcPr>
              <w:p w14:paraId="57035EE6" w14:textId="11E0F215" w:rsidR="00066017"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066017" w14:paraId="7FAF9ABF" w14:textId="77777777" w:rsidTr="00B34A74">
        <w:tc>
          <w:tcPr>
            <w:tcW w:w="8500" w:type="dxa"/>
          </w:tcPr>
          <w:p w14:paraId="75064533" w14:textId="5B2B0FB5" w:rsidR="00066017" w:rsidRPr="005669D8" w:rsidRDefault="001153DF" w:rsidP="009C43F7">
            <w:pPr>
              <w:tabs>
                <w:tab w:val="left" w:pos="8355"/>
              </w:tabs>
              <w:jc w:val="both"/>
              <w:rPr>
                <w:rFonts w:cs="Poppins"/>
                <w:sz w:val="18"/>
                <w:szCs w:val="18"/>
              </w:rPr>
            </w:pPr>
            <w:r w:rsidRPr="005669D8">
              <w:rPr>
                <w:rFonts w:cs="Poppins"/>
                <w:bCs/>
                <w:sz w:val="18"/>
                <w:szCs w:val="18"/>
              </w:rPr>
              <w:t xml:space="preserve">6. </w:t>
            </w:r>
            <w:r w:rsidR="002222AF" w:rsidRPr="005669D8">
              <w:rPr>
                <w:rFonts w:cs="Poppins"/>
                <w:bCs/>
                <w:sz w:val="18"/>
                <w:szCs w:val="18"/>
              </w:rPr>
              <w:t>Consideration of the potential impacts of the surveillance and monitoring of any children or young people in the home associated with implementing a technology response such as CCTV.</w:t>
            </w:r>
          </w:p>
        </w:tc>
        <w:sdt>
          <w:sdtPr>
            <w:rPr>
              <w:rFonts w:cs="Poppins"/>
              <w:sz w:val="28"/>
              <w:szCs w:val="28"/>
            </w:rPr>
            <w:id w:val="-73583725"/>
            <w14:checkbox>
              <w14:checked w14:val="0"/>
              <w14:checkedState w14:val="221A" w14:font="Poppins"/>
              <w14:uncheckedState w14:val="2610" w14:font="MS Gothic"/>
            </w14:checkbox>
          </w:sdtPr>
          <w:sdtEndPr/>
          <w:sdtContent>
            <w:tc>
              <w:tcPr>
                <w:tcW w:w="839" w:type="dxa"/>
                <w:vAlign w:val="center"/>
              </w:tcPr>
              <w:p w14:paraId="0C99B489" w14:textId="37D9497F" w:rsidR="00066017"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066017" w14:paraId="4315DCAB" w14:textId="77777777" w:rsidTr="00B34A74">
        <w:tc>
          <w:tcPr>
            <w:tcW w:w="8500" w:type="dxa"/>
          </w:tcPr>
          <w:p w14:paraId="34071BD1" w14:textId="72989996" w:rsidR="00066017" w:rsidRPr="005669D8" w:rsidRDefault="001153DF" w:rsidP="009C43F7">
            <w:pPr>
              <w:tabs>
                <w:tab w:val="left" w:pos="8355"/>
              </w:tabs>
              <w:jc w:val="both"/>
              <w:rPr>
                <w:rFonts w:cs="Poppins"/>
                <w:sz w:val="18"/>
                <w:szCs w:val="18"/>
              </w:rPr>
            </w:pPr>
            <w:r w:rsidRPr="005669D8">
              <w:rPr>
                <w:rFonts w:cs="Poppins"/>
                <w:bCs/>
                <w:sz w:val="18"/>
                <w:szCs w:val="18"/>
              </w:rPr>
              <w:t>7. That victim survivors receiving a PSI response that includes leasing and/or external monitoring of technology (such as CCTV, a personal safety device or property alarm) must consent to a reassessment of their eligibility and suitability no longer than three months after the initial date of installation if the costs of leasing and/or external monitoring are being addressed using FSP funds.</w:t>
            </w:r>
          </w:p>
        </w:tc>
        <w:sdt>
          <w:sdtPr>
            <w:rPr>
              <w:rFonts w:cs="Poppins"/>
              <w:sz w:val="28"/>
              <w:szCs w:val="28"/>
            </w:rPr>
            <w:id w:val="969473943"/>
            <w14:checkbox>
              <w14:checked w14:val="0"/>
              <w14:checkedState w14:val="221A" w14:font="Poppins"/>
              <w14:uncheckedState w14:val="2610" w14:font="MS Gothic"/>
            </w14:checkbox>
          </w:sdtPr>
          <w:sdtEndPr/>
          <w:sdtContent>
            <w:tc>
              <w:tcPr>
                <w:tcW w:w="839" w:type="dxa"/>
                <w:vAlign w:val="center"/>
              </w:tcPr>
              <w:p w14:paraId="0FC2E69D" w14:textId="7D3F41F2" w:rsidR="00066017"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066017" w14:paraId="50C14068" w14:textId="77777777" w:rsidTr="00B34A74">
        <w:tc>
          <w:tcPr>
            <w:tcW w:w="8500" w:type="dxa"/>
          </w:tcPr>
          <w:p w14:paraId="5E3F73ED" w14:textId="25F31B66" w:rsidR="00066017" w:rsidRPr="005669D8" w:rsidRDefault="00D95BFC" w:rsidP="009C43F7">
            <w:pPr>
              <w:tabs>
                <w:tab w:val="left" w:pos="8355"/>
              </w:tabs>
              <w:jc w:val="both"/>
              <w:rPr>
                <w:rFonts w:cs="Poppins"/>
                <w:sz w:val="18"/>
                <w:szCs w:val="18"/>
              </w:rPr>
            </w:pPr>
            <w:r w:rsidRPr="005669D8">
              <w:rPr>
                <w:rFonts w:cs="Poppins"/>
                <w:bCs/>
                <w:sz w:val="18"/>
                <w:szCs w:val="18"/>
              </w:rPr>
              <w:t xml:space="preserve">8. Where CCTV is installed at the property, the Security Contractor installing this will have access to the administration password. The victim survivor will be issued with their own password. After installation of the CCTV, if the victim survivor contacts the Security Contractor for support and troubleshooting with the CCTV system, the Security Contractor can access the CCTV system remotely. If the victim survivor wishes to be the only one who has access to the administration password further permission will be collected from them before the CCTV system is installed. If the victim survivor choses to remove the Security Contractor from the administration password, they are solely responsible for the CCTV </w:t>
            </w:r>
            <w:r w:rsidR="009233F4" w:rsidRPr="005669D8">
              <w:rPr>
                <w:rFonts w:cs="Poppins"/>
                <w:bCs/>
                <w:sz w:val="18"/>
                <w:szCs w:val="18"/>
              </w:rPr>
              <w:t>system,</w:t>
            </w:r>
            <w:r w:rsidRPr="005669D8">
              <w:rPr>
                <w:rFonts w:cs="Poppins"/>
                <w:bCs/>
                <w:sz w:val="18"/>
                <w:szCs w:val="18"/>
              </w:rPr>
              <w:t xml:space="preserve"> and any loss of this password will be unable to be recovered. Any reinstallation of this system due to a lost password may not be covered by this program.</w:t>
            </w:r>
          </w:p>
        </w:tc>
        <w:sdt>
          <w:sdtPr>
            <w:rPr>
              <w:rFonts w:cs="Poppins"/>
              <w:sz w:val="28"/>
              <w:szCs w:val="28"/>
            </w:rPr>
            <w:id w:val="-1953157028"/>
            <w14:checkbox>
              <w14:checked w14:val="0"/>
              <w14:checkedState w14:val="221A" w14:font="Poppins"/>
              <w14:uncheckedState w14:val="2610" w14:font="MS Gothic"/>
            </w14:checkbox>
          </w:sdtPr>
          <w:sdtEndPr/>
          <w:sdtContent>
            <w:tc>
              <w:tcPr>
                <w:tcW w:w="839" w:type="dxa"/>
                <w:vAlign w:val="center"/>
              </w:tcPr>
              <w:p w14:paraId="434F356C" w14:textId="24CCBFA4" w:rsidR="00066017"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1153DF" w14:paraId="7D75C694" w14:textId="77777777" w:rsidTr="009A51A9">
        <w:tc>
          <w:tcPr>
            <w:tcW w:w="8500" w:type="dxa"/>
          </w:tcPr>
          <w:p w14:paraId="1E8F7DDD" w14:textId="7A6EE78D" w:rsidR="001153DF" w:rsidRPr="00C85845" w:rsidRDefault="00D95BFC" w:rsidP="009C43F7">
            <w:pPr>
              <w:tabs>
                <w:tab w:val="left" w:pos="8355"/>
              </w:tabs>
              <w:jc w:val="both"/>
              <w:rPr>
                <w:rFonts w:cs="Poppins"/>
                <w:b/>
                <w:bCs/>
              </w:rPr>
            </w:pPr>
            <w:r w:rsidRPr="00C85845">
              <w:rPr>
                <w:rFonts w:cs="Poppins"/>
                <w:b/>
                <w:bCs/>
                <w:color w:val="D72C32"/>
              </w:rPr>
              <w:t>Additional Consent</w:t>
            </w:r>
          </w:p>
        </w:tc>
        <w:tc>
          <w:tcPr>
            <w:tcW w:w="839" w:type="dxa"/>
          </w:tcPr>
          <w:p w14:paraId="01DC5A03" w14:textId="2EF2DBF6" w:rsidR="001153DF" w:rsidRPr="00C85845" w:rsidRDefault="00D95BFC" w:rsidP="00D95BFC">
            <w:pPr>
              <w:tabs>
                <w:tab w:val="left" w:pos="8355"/>
              </w:tabs>
              <w:jc w:val="center"/>
              <w:rPr>
                <w:rFonts w:cs="Poppins"/>
                <w:b/>
                <w:bCs/>
              </w:rPr>
            </w:pPr>
            <w:r w:rsidRPr="00C85845">
              <w:rPr>
                <w:rFonts w:cs="Poppins"/>
                <w:b/>
                <w:bCs/>
                <w:color w:val="D72C32"/>
              </w:rPr>
              <w:t>Yes</w:t>
            </w:r>
          </w:p>
        </w:tc>
      </w:tr>
      <w:tr w:rsidR="001153DF" w14:paraId="29FFB427" w14:textId="77777777" w:rsidTr="00B34A74">
        <w:tc>
          <w:tcPr>
            <w:tcW w:w="8500" w:type="dxa"/>
          </w:tcPr>
          <w:p w14:paraId="1218E5F0" w14:textId="5587D3F1" w:rsidR="001153DF" w:rsidRPr="005669D8" w:rsidRDefault="00C27CAB" w:rsidP="009C43F7">
            <w:pPr>
              <w:tabs>
                <w:tab w:val="left" w:pos="8355"/>
              </w:tabs>
              <w:jc w:val="both"/>
              <w:rPr>
                <w:rFonts w:cs="Poppins"/>
                <w:sz w:val="18"/>
                <w:szCs w:val="18"/>
              </w:rPr>
            </w:pPr>
            <w:r w:rsidRPr="005669D8">
              <w:rPr>
                <w:rFonts w:cs="Poppins"/>
                <w:bCs/>
                <w:sz w:val="18"/>
                <w:szCs w:val="18"/>
              </w:rPr>
              <w:t xml:space="preserve">9. </w:t>
            </w:r>
            <w:r w:rsidR="000C20C9" w:rsidRPr="005669D8">
              <w:rPr>
                <w:rFonts w:cs="Poppins"/>
                <w:bCs/>
                <w:sz w:val="18"/>
                <w:szCs w:val="18"/>
              </w:rPr>
              <w:t xml:space="preserve">That the victim </w:t>
            </w:r>
            <w:r w:rsidR="009233F4" w:rsidRPr="005669D8">
              <w:rPr>
                <w:rFonts w:cs="Poppins"/>
                <w:bCs/>
                <w:sz w:val="18"/>
                <w:szCs w:val="18"/>
              </w:rPr>
              <w:t>survivor’s</w:t>
            </w:r>
            <w:r w:rsidR="000C20C9" w:rsidRPr="005669D8">
              <w:rPr>
                <w:rFonts w:cs="Poppins"/>
                <w:bCs/>
                <w:sz w:val="18"/>
                <w:szCs w:val="18"/>
              </w:rPr>
              <w:t xml:space="preserve"> data will be shared with the Victorian Department of Families, Fairness and Housing for reporting reasons, with all information protected in line with the Privacy Act.</w:t>
            </w:r>
          </w:p>
        </w:tc>
        <w:sdt>
          <w:sdtPr>
            <w:rPr>
              <w:rFonts w:cs="Poppins"/>
              <w:sz w:val="28"/>
              <w:szCs w:val="28"/>
            </w:rPr>
            <w:id w:val="823550526"/>
            <w14:checkbox>
              <w14:checked w14:val="0"/>
              <w14:checkedState w14:val="221A" w14:font="Poppins"/>
              <w14:uncheckedState w14:val="2610" w14:font="MS Gothic"/>
            </w14:checkbox>
          </w:sdtPr>
          <w:sdtEndPr/>
          <w:sdtContent>
            <w:tc>
              <w:tcPr>
                <w:tcW w:w="839" w:type="dxa"/>
                <w:vAlign w:val="center"/>
              </w:tcPr>
              <w:p w14:paraId="6039F1D7" w14:textId="597ED9A0" w:rsidR="001153DF"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1153DF" w14:paraId="143FD1DA" w14:textId="77777777" w:rsidTr="00B34A74">
        <w:tc>
          <w:tcPr>
            <w:tcW w:w="8500" w:type="dxa"/>
          </w:tcPr>
          <w:p w14:paraId="65121ACD" w14:textId="34FE6709" w:rsidR="001153DF" w:rsidRPr="005669D8" w:rsidRDefault="00C27CAB" w:rsidP="009C43F7">
            <w:pPr>
              <w:tabs>
                <w:tab w:val="left" w:pos="8355"/>
              </w:tabs>
              <w:jc w:val="both"/>
              <w:rPr>
                <w:rFonts w:cs="Poppins"/>
                <w:sz w:val="18"/>
                <w:szCs w:val="18"/>
              </w:rPr>
            </w:pPr>
            <w:r w:rsidRPr="005669D8">
              <w:rPr>
                <w:rFonts w:cs="Poppins"/>
                <w:bCs/>
                <w:sz w:val="18"/>
                <w:szCs w:val="18"/>
              </w:rPr>
              <w:lastRenderedPageBreak/>
              <w:t xml:space="preserve">10. </w:t>
            </w:r>
            <w:r w:rsidR="00727A1A" w:rsidRPr="005669D8">
              <w:rPr>
                <w:rFonts w:cs="Poppins"/>
                <w:bCs/>
                <w:sz w:val="18"/>
                <w:szCs w:val="18"/>
              </w:rPr>
              <w:t>Consent to be contacted for evaluation purposes by the Victorian Department of Families, Fairness and Housing or other research organisations regarding the assistance received through the PSI program (any information provided during the evaluation process will remain anonymous).</w:t>
            </w:r>
          </w:p>
        </w:tc>
        <w:sdt>
          <w:sdtPr>
            <w:rPr>
              <w:rFonts w:cs="Poppins"/>
              <w:sz w:val="28"/>
              <w:szCs w:val="28"/>
            </w:rPr>
            <w:id w:val="-1300526145"/>
            <w14:checkbox>
              <w14:checked w14:val="0"/>
              <w14:checkedState w14:val="221A" w14:font="Poppins"/>
              <w14:uncheckedState w14:val="2610" w14:font="MS Gothic"/>
            </w14:checkbox>
          </w:sdtPr>
          <w:sdtEndPr/>
          <w:sdtContent>
            <w:tc>
              <w:tcPr>
                <w:tcW w:w="839" w:type="dxa"/>
                <w:vAlign w:val="center"/>
              </w:tcPr>
              <w:p w14:paraId="029B20A3" w14:textId="131FD150" w:rsidR="001153DF"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1153DF" w14:paraId="14997C66" w14:textId="77777777" w:rsidTr="00B34A74">
        <w:tc>
          <w:tcPr>
            <w:tcW w:w="8500" w:type="dxa"/>
          </w:tcPr>
          <w:p w14:paraId="1BF2F5FB" w14:textId="0BB601B7" w:rsidR="001153DF" w:rsidRPr="005669D8" w:rsidRDefault="00C27CAB" w:rsidP="009C43F7">
            <w:pPr>
              <w:tabs>
                <w:tab w:val="left" w:pos="8355"/>
              </w:tabs>
              <w:jc w:val="both"/>
              <w:rPr>
                <w:rFonts w:cs="Poppins"/>
                <w:sz w:val="18"/>
                <w:szCs w:val="18"/>
              </w:rPr>
            </w:pPr>
            <w:r w:rsidRPr="005669D8">
              <w:rPr>
                <w:rFonts w:cs="Poppins"/>
                <w:bCs/>
                <w:sz w:val="18"/>
                <w:szCs w:val="18"/>
              </w:rPr>
              <w:t>11. Consent will be obtained from the victim survivor before their contact details (name, phone number and address) are shared with any business/company requested to provide quotes for security upgrades to ensure there is no known confidentiality risks.</w:t>
            </w:r>
          </w:p>
        </w:tc>
        <w:sdt>
          <w:sdtPr>
            <w:rPr>
              <w:rFonts w:cs="Poppins"/>
              <w:sz w:val="28"/>
              <w:szCs w:val="28"/>
            </w:rPr>
            <w:id w:val="1221940470"/>
            <w14:checkbox>
              <w14:checked w14:val="0"/>
              <w14:checkedState w14:val="221A" w14:font="Poppins"/>
              <w14:uncheckedState w14:val="2610" w14:font="MS Gothic"/>
            </w14:checkbox>
          </w:sdtPr>
          <w:sdtEndPr/>
          <w:sdtContent>
            <w:tc>
              <w:tcPr>
                <w:tcW w:w="839" w:type="dxa"/>
                <w:vAlign w:val="center"/>
              </w:tcPr>
              <w:p w14:paraId="52D370C1" w14:textId="22CA3F69" w:rsidR="001153DF"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r w:rsidR="00066017" w14:paraId="4271CD85" w14:textId="77777777" w:rsidTr="00B34A74">
        <w:tc>
          <w:tcPr>
            <w:tcW w:w="8500" w:type="dxa"/>
          </w:tcPr>
          <w:p w14:paraId="42C91F53" w14:textId="1C1AD294" w:rsidR="00066017" w:rsidRPr="005669D8" w:rsidRDefault="00181B2A" w:rsidP="009C43F7">
            <w:pPr>
              <w:tabs>
                <w:tab w:val="left" w:pos="8355"/>
              </w:tabs>
              <w:jc w:val="both"/>
              <w:rPr>
                <w:rFonts w:cs="Poppins"/>
                <w:sz w:val="18"/>
                <w:szCs w:val="18"/>
              </w:rPr>
            </w:pPr>
            <w:r w:rsidRPr="005669D8">
              <w:rPr>
                <w:rFonts w:cs="Poppins"/>
                <w:sz w:val="18"/>
                <w:szCs w:val="18"/>
              </w:rPr>
              <w:t xml:space="preserve">12. </w:t>
            </w:r>
            <w:r w:rsidRPr="005669D8">
              <w:rPr>
                <w:rFonts w:cs="Poppins"/>
                <w:bCs/>
                <w:sz w:val="18"/>
                <w:szCs w:val="18"/>
              </w:rPr>
              <w:t xml:space="preserve">If the identified security measures seek to modify the property, the </w:t>
            </w:r>
            <w:r w:rsidR="009233F4" w:rsidRPr="005669D8">
              <w:rPr>
                <w:rFonts w:cs="Poppins"/>
                <w:bCs/>
                <w:sz w:val="18"/>
                <w:szCs w:val="18"/>
              </w:rPr>
              <w:t>r</w:t>
            </w:r>
            <w:r w:rsidRPr="005669D8">
              <w:rPr>
                <w:rFonts w:cs="Poppins"/>
                <w:bCs/>
                <w:sz w:val="18"/>
                <w:szCs w:val="18"/>
              </w:rPr>
              <w:t>eal-estate Agents/ Landlords/Office of Housing, will be contacted to seek approval.</w:t>
            </w:r>
          </w:p>
        </w:tc>
        <w:sdt>
          <w:sdtPr>
            <w:rPr>
              <w:rFonts w:cs="Poppins"/>
              <w:sz w:val="28"/>
              <w:szCs w:val="28"/>
            </w:rPr>
            <w:id w:val="31770150"/>
            <w14:checkbox>
              <w14:checked w14:val="0"/>
              <w14:checkedState w14:val="221A" w14:font="Poppins"/>
              <w14:uncheckedState w14:val="2610" w14:font="MS Gothic"/>
            </w14:checkbox>
          </w:sdtPr>
          <w:sdtEndPr/>
          <w:sdtContent>
            <w:tc>
              <w:tcPr>
                <w:tcW w:w="839" w:type="dxa"/>
                <w:vAlign w:val="center"/>
              </w:tcPr>
              <w:p w14:paraId="38C39682" w14:textId="6E3F2972" w:rsidR="00066017" w:rsidRPr="008D566C" w:rsidRDefault="00886331" w:rsidP="008D566C">
                <w:pPr>
                  <w:tabs>
                    <w:tab w:val="left" w:pos="8355"/>
                  </w:tabs>
                  <w:jc w:val="center"/>
                  <w:rPr>
                    <w:rFonts w:cs="Poppins"/>
                  </w:rPr>
                </w:pPr>
                <w:r>
                  <w:rPr>
                    <w:rFonts w:ascii="MS Gothic" w:eastAsia="MS Gothic" w:hAnsi="MS Gothic" w:cs="Poppins" w:hint="eastAsia"/>
                    <w:sz w:val="28"/>
                    <w:szCs w:val="28"/>
                  </w:rPr>
                  <w:t>☐</w:t>
                </w:r>
              </w:p>
            </w:tc>
          </w:sdtContent>
        </w:sdt>
      </w:tr>
      <w:tr w:rsidR="00C27CAB" w14:paraId="0914E3AA" w14:textId="77777777" w:rsidTr="00B34A74">
        <w:tc>
          <w:tcPr>
            <w:tcW w:w="8500" w:type="dxa"/>
          </w:tcPr>
          <w:p w14:paraId="560D1AB5" w14:textId="5C2263F2" w:rsidR="00C27CAB" w:rsidRPr="005669D8" w:rsidRDefault="009233F4" w:rsidP="009C43F7">
            <w:pPr>
              <w:tabs>
                <w:tab w:val="left" w:pos="8355"/>
              </w:tabs>
              <w:jc w:val="both"/>
              <w:rPr>
                <w:rFonts w:cs="Poppins"/>
                <w:sz w:val="18"/>
                <w:szCs w:val="18"/>
              </w:rPr>
            </w:pPr>
            <w:r w:rsidRPr="005669D8">
              <w:rPr>
                <w:rFonts w:cs="Poppins"/>
                <w:bCs/>
                <w:sz w:val="18"/>
                <w:szCs w:val="18"/>
              </w:rPr>
              <w:t>13 That property modifications may require a victim survivor to return the property to original condition when they end their tenancy.  This will be identified and agreed with Real-estate Agents/Landlords/Office of Housing prior to any property modifications.</w:t>
            </w:r>
          </w:p>
        </w:tc>
        <w:sdt>
          <w:sdtPr>
            <w:rPr>
              <w:rFonts w:cs="Poppins"/>
              <w:sz w:val="28"/>
              <w:szCs w:val="28"/>
            </w:rPr>
            <w:id w:val="-498424744"/>
            <w14:checkbox>
              <w14:checked w14:val="0"/>
              <w14:checkedState w14:val="221A" w14:font="Poppins"/>
              <w14:uncheckedState w14:val="2610" w14:font="MS Gothic"/>
            </w14:checkbox>
          </w:sdtPr>
          <w:sdtEndPr/>
          <w:sdtContent>
            <w:tc>
              <w:tcPr>
                <w:tcW w:w="839" w:type="dxa"/>
                <w:vAlign w:val="center"/>
              </w:tcPr>
              <w:p w14:paraId="4FC664C6" w14:textId="3A36657D" w:rsidR="00C27CAB" w:rsidRPr="008D566C" w:rsidRDefault="00886331" w:rsidP="008D566C">
                <w:pPr>
                  <w:tabs>
                    <w:tab w:val="left" w:pos="8355"/>
                  </w:tabs>
                  <w:jc w:val="center"/>
                  <w:rPr>
                    <w:rFonts w:cs="Poppins"/>
                    <w:sz w:val="28"/>
                    <w:szCs w:val="28"/>
                  </w:rPr>
                </w:pPr>
                <w:r>
                  <w:rPr>
                    <w:rFonts w:ascii="MS Gothic" w:eastAsia="MS Gothic" w:hAnsi="MS Gothic" w:cs="Poppins" w:hint="eastAsia"/>
                    <w:sz w:val="28"/>
                    <w:szCs w:val="28"/>
                  </w:rPr>
                  <w:t>☐</w:t>
                </w:r>
              </w:p>
            </w:tc>
          </w:sdtContent>
        </w:sdt>
      </w:tr>
    </w:tbl>
    <w:p w14:paraId="35799655" w14:textId="77777777" w:rsidR="000060E0" w:rsidRDefault="000060E0" w:rsidP="00066017">
      <w:pPr>
        <w:tabs>
          <w:tab w:val="left" w:pos="8355"/>
        </w:tabs>
        <w:rPr>
          <w:rFonts w:cs="Poppins"/>
        </w:rPr>
      </w:pPr>
    </w:p>
    <w:tbl>
      <w:tblPr>
        <w:tblStyle w:val="TableGrid"/>
        <w:tblW w:w="0" w:type="auto"/>
        <w:jc w:val="center"/>
        <w:tblLook w:val="04A0" w:firstRow="1" w:lastRow="0" w:firstColumn="1" w:lastColumn="0" w:noHBand="0" w:noVBand="1"/>
      </w:tblPr>
      <w:tblGrid>
        <w:gridCol w:w="2972"/>
        <w:gridCol w:w="3254"/>
        <w:gridCol w:w="3113"/>
      </w:tblGrid>
      <w:tr w:rsidR="00540537" w14:paraId="418019B9" w14:textId="77777777" w:rsidTr="00C433BA">
        <w:trPr>
          <w:jc w:val="center"/>
        </w:trPr>
        <w:tc>
          <w:tcPr>
            <w:tcW w:w="9339" w:type="dxa"/>
            <w:gridSpan w:val="3"/>
          </w:tcPr>
          <w:p w14:paraId="4B0CB4C7" w14:textId="0687CB13" w:rsidR="00540537" w:rsidRPr="00F561CF" w:rsidRDefault="00540537" w:rsidP="00066017">
            <w:pPr>
              <w:tabs>
                <w:tab w:val="left" w:pos="8355"/>
              </w:tabs>
              <w:rPr>
                <w:rFonts w:cs="Poppins"/>
                <w:b/>
                <w:bCs/>
              </w:rPr>
            </w:pPr>
            <w:r w:rsidRPr="00F561CF">
              <w:rPr>
                <w:rFonts w:cs="Poppins"/>
                <w:b/>
                <w:bCs/>
                <w:color w:val="B86AAB"/>
              </w:rPr>
              <w:t>Victim Survivor Consent</w:t>
            </w:r>
          </w:p>
        </w:tc>
      </w:tr>
      <w:tr w:rsidR="00540537" w14:paraId="360AD7B0" w14:textId="77777777" w:rsidTr="00C433BA">
        <w:trPr>
          <w:jc w:val="center"/>
        </w:trPr>
        <w:tc>
          <w:tcPr>
            <w:tcW w:w="9339" w:type="dxa"/>
            <w:gridSpan w:val="3"/>
          </w:tcPr>
          <w:p w14:paraId="7CAECE19" w14:textId="77777777" w:rsidR="00142D57" w:rsidRDefault="00C337CD" w:rsidP="00C337CD">
            <w:pPr>
              <w:tabs>
                <w:tab w:val="left" w:pos="2205"/>
              </w:tabs>
              <w:jc w:val="both"/>
              <w:rPr>
                <w:rFonts w:cs="Poppins"/>
                <w:bCs/>
                <w:sz w:val="18"/>
                <w:szCs w:val="16"/>
              </w:rPr>
            </w:pPr>
            <w:r w:rsidRPr="00D47D88">
              <w:rPr>
                <w:rFonts w:cs="Poppins"/>
                <w:bCs/>
                <w:sz w:val="18"/>
                <w:szCs w:val="16"/>
              </w:rPr>
              <w:t xml:space="preserve">I have been provided with clear, relevant and easy to understand information and understand the impacts of a PSI response. I provide informed consent for a PSI response.  </w:t>
            </w:r>
          </w:p>
          <w:p w14:paraId="3852040E" w14:textId="46C1322D" w:rsidR="00C337CD" w:rsidRPr="00D47D88" w:rsidRDefault="00C337CD" w:rsidP="00C337CD">
            <w:pPr>
              <w:tabs>
                <w:tab w:val="left" w:pos="2205"/>
              </w:tabs>
              <w:jc w:val="both"/>
              <w:rPr>
                <w:rFonts w:cs="Poppins"/>
                <w:bCs/>
                <w:sz w:val="18"/>
                <w:szCs w:val="16"/>
              </w:rPr>
            </w:pPr>
            <w:r w:rsidRPr="00D47D88">
              <w:rPr>
                <w:rFonts w:cs="Poppins"/>
                <w:bCs/>
                <w:sz w:val="18"/>
                <w:szCs w:val="16"/>
              </w:rPr>
              <w:t>I provide informed consent for my information to be shared for the purposes of implementing a PSI response.</w:t>
            </w:r>
          </w:p>
          <w:p w14:paraId="34763638" w14:textId="3F0F4068" w:rsidR="00540537" w:rsidRPr="00C337CD" w:rsidRDefault="00C337CD" w:rsidP="00C337CD">
            <w:pPr>
              <w:tabs>
                <w:tab w:val="left" w:pos="2205"/>
              </w:tabs>
              <w:jc w:val="both"/>
              <w:rPr>
                <w:rFonts w:cs="Poppins"/>
                <w:bCs/>
                <w:sz w:val="18"/>
                <w:szCs w:val="16"/>
              </w:rPr>
            </w:pPr>
            <w:r w:rsidRPr="00D47D88">
              <w:rPr>
                <w:rFonts w:cs="Poppins"/>
                <w:bCs/>
                <w:sz w:val="18"/>
                <w:szCs w:val="16"/>
              </w:rPr>
              <w:t xml:space="preserve">I consent to the reassessment of the eligibility and suitability no longer than three months after the initial date of installation if the cost of external monitoring is being addressed </w:t>
            </w:r>
            <w:proofErr w:type="gramStart"/>
            <w:r w:rsidRPr="00D47D88">
              <w:rPr>
                <w:rFonts w:cs="Poppins"/>
                <w:bCs/>
                <w:sz w:val="18"/>
                <w:szCs w:val="16"/>
              </w:rPr>
              <w:t>through the use of</w:t>
            </w:r>
            <w:proofErr w:type="gramEnd"/>
            <w:r w:rsidRPr="00D47D88">
              <w:rPr>
                <w:rFonts w:cs="Poppins"/>
                <w:bCs/>
                <w:sz w:val="18"/>
                <w:szCs w:val="16"/>
              </w:rPr>
              <w:t xml:space="preserve"> Flexible Support Package funds.</w:t>
            </w:r>
          </w:p>
        </w:tc>
      </w:tr>
      <w:tr w:rsidR="00C62A49" w14:paraId="15767FEF" w14:textId="77777777" w:rsidTr="00C433BA">
        <w:trPr>
          <w:jc w:val="center"/>
        </w:trPr>
        <w:tc>
          <w:tcPr>
            <w:tcW w:w="2972" w:type="dxa"/>
          </w:tcPr>
          <w:p w14:paraId="59015081" w14:textId="0F6352A1" w:rsidR="00C62A49" w:rsidRPr="00F561CF" w:rsidRDefault="00C62A49" w:rsidP="00066017">
            <w:pPr>
              <w:tabs>
                <w:tab w:val="left" w:pos="8355"/>
              </w:tabs>
              <w:rPr>
                <w:rFonts w:cs="Poppins"/>
                <w:b/>
                <w:bCs/>
              </w:rPr>
            </w:pPr>
            <w:r w:rsidRPr="00F561CF">
              <w:rPr>
                <w:rFonts w:cs="Poppins"/>
                <w:b/>
                <w:bCs/>
                <w:color w:val="D72C32"/>
              </w:rPr>
              <w:t>Victim Survivor</w:t>
            </w:r>
            <w:r w:rsidR="00142D57">
              <w:rPr>
                <w:rFonts w:cs="Poppins"/>
                <w:b/>
                <w:bCs/>
                <w:color w:val="D72C32"/>
              </w:rPr>
              <w:t>’s Name</w:t>
            </w:r>
            <w:r w:rsidRPr="00F561CF">
              <w:rPr>
                <w:rFonts w:cs="Poppins"/>
                <w:b/>
                <w:bCs/>
                <w:color w:val="D72C32"/>
              </w:rPr>
              <w:t>:</w:t>
            </w:r>
          </w:p>
        </w:tc>
        <w:tc>
          <w:tcPr>
            <w:tcW w:w="6367" w:type="dxa"/>
            <w:gridSpan w:val="2"/>
          </w:tcPr>
          <w:p w14:paraId="4942745A" w14:textId="77777777" w:rsidR="00C62A49" w:rsidRDefault="00C62A49" w:rsidP="00066017">
            <w:pPr>
              <w:tabs>
                <w:tab w:val="left" w:pos="8355"/>
              </w:tabs>
              <w:rPr>
                <w:rFonts w:cs="Poppins"/>
              </w:rPr>
            </w:pPr>
          </w:p>
        </w:tc>
      </w:tr>
      <w:tr w:rsidR="00FA4BAD" w14:paraId="1C3AE9FD" w14:textId="77777777" w:rsidTr="00C433BA">
        <w:trPr>
          <w:jc w:val="center"/>
        </w:trPr>
        <w:tc>
          <w:tcPr>
            <w:tcW w:w="2972" w:type="dxa"/>
          </w:tcPr>
          <w:p w14:paraId="7E16A220" w14:textId="5DA4B7EB" w:rsidR="00FA4BAD" w:rsidRPr="00142D57" w:rsidRDefault="00FA4BAD" w:rsidP="00066017">
            <w:pPr>
              <w:tabs>
                <w:tab w:val="left" w:pos="8355"/>
              </w:tabs>
              <w:rPr>
                <w:rFonts w:cs="Poppins"/>
                <w:b/>
                <w:bCs/>
                <w:sz w:val="18"/>
                <w:szCs w:val="18"/>
              </w:rPr>
            </w:pPr>
            <w:r w:rsidRPr="00142D57">
              <w:rPr>
                <w:rFonts w:cs="Poppins"/>
                <w:b/>
                <w:bCs/>
                <w:sz w:val="18"/>
                <w:szCs w:val="18"/>
              </w:rPr>
              <w:t>Confirm no conflict of interest with the listed auditors</w:t>
            </w:r>
          </w:p>
        </w:tc>
        <w:tc>
          <w:tcPr>
            <w:tcW w:w="6367" w:type="dxa"/>
            <w:gridSpan w:val="2"/>
          </w:tcPr>
          <w:p w14:paraId="57624562" w14:textId="76F73F82" w:rsidR="00FA4BAD" w:rsidRPr="00FA4BAD" w:rsidRDefault="00FA4BAD" w:rsidP="00FA4BAD">
            <w:pPr>
              <w:tabs>
                <w:tab w:val="left" w:pos="2205"/>
              </w:tabs>
              <w:rPr>
                <w:rFonts w:cs="Poppins"/>
                <w:bCs/>
              </w:rPr>
            </w:pPr>
            <w:r w:rsidRPr="00FA4BAD">
              <w:rPr>
                <w:rFonts w:cs="Poppins"/>
                <w:b/>
                <w:bCs/>
              </w:rPr>
              <w:t>Connie Carrol, Peter Malliaras or Amelia Frith</w:t>
            </w:r>
            <w:r w:rsidRPr="00FA4BAD">
              <w:rPr>
                <w:rFonts w:cs="Poppins"/>
                <w:bCs/>
              </w:rPr>
              <w:t xml:space="preserve"> - Once Blue</w:t>
            </w:r>
          </w:p>
          <w:p w14:paraId="700C9C29" w14:textId="3509620B" w:rsidR="00FA4BAD" w:rsidRPr="00FA4BAD" w:rsidRDefault="00FA4BAD" w:rsidP="00FA4BAD">
            <w:pPr>
              <w:tabs>
                <w:tab w:val="left" w:pos="2205"/>
              </w:tabs>
              <w:rPr>
                <w:rFonts w:cs="Poppins"/>
                <w:bCs/>
              </w:rPr>
            </w:pPr>
            <w:r w:rsidRPr="00FA4BAD">
              <w:rPr>
                <w:rFonts w:cs="Poppins"/>
                <w:b/>
                <w:bCs/>
              </w:rPr>
              <w:t>Callum Scollay</w:t>
            </w:r>
            <w:r w:rsidR="00115461">
              <w:rPr>
                <w:rFonts w:cs="Poppins"/>
                <w:b/>
                <w:bCs/>
              </w:rPr>
              <w:t xml:space="preserve">, </w:t>
            </w:r>
            <w:r w:rsidRPr="00FA4BAD">
              <w:rPr>
                <w:rFonts w:cs="Poppins"/>
                <w:b/>
                <w:bCs/>
              </w:rPr>
              <w:t>Ashleigh Pollard</w:t>
            </w:r>
            <w:r w:rsidR="00115461">
              <w:rPr>
                <w:rFonts w:cs="Poppins"/>
                <w:b/>
                <w:bCs/>
              </w:rPr>
              <w:t xml:space="preserve"> or Andi Allen</w:t>
            </w:r>
            <w:r w:rsidRPr="00FA4BAD">
              <w:rPr>
                <w:rFonts w:cs="Poppins"/>
                <w:bCs/>
              </w:rPr>
              <w:t>- Guardian Security Group (G-SEC)</w:t>
            </w:r>
          </w:p>
          <w:p w14:paraId="299A36F4" w14:textId="6519D36A" w:rsidR="00FA4BAD" w:rsidRDefault="00FA4BAD" w:rsidP="00FA4BAD">
            <w:pPr>
              <w:tabs>
                <w:tab w:val="left" w:pos="8355"/>
              </w:tabs>
              <w:rPr>
                <w:rFonts w:cs="Poppins"/>
              </w:rPr>
            </w:pPr>
            <w:r w:rsidRPr="00FA4BAD">
              <w:rPr>
                <w:rFonts w:cs="Poppins"/>
                <w:b/>
              </w:rPr>
              <w:t>Christopher Kavanagh</w:t>
            </w:r>
            <w:r w:rsidRPr="00FA4BAD">
              <w:rPr>
                <w:rFonts w:cs="Poppins"/>
                <w:bCs/>
              </w:rPr>
              <w:t xml:space="preserve"> – Protection Solutions</w:t>
            </w:r>
          </w:p>
        </w:tc>
      </w:tr>
      <w:tr w:rsidR="00540537" w:rsidRPr="00142D57" w14:paraId="38195103" w14:textId="77777777" w:rsidTr="00B34A74">
        <w:trPr>
          <w:jc w:val="center"/>
        </w:trPr>
        <w:tc>
          <w:tcPr>
            <w:tcW w:w="2972" w:type="dxa"/>
          </w:tcPr>
          <w:p w14:paraId="1B2F3CFE" w14:textId="1E425E1E" w:rsidR="00540537" w:rsidRPr="00142D57" w:rsidRDefault="00442052" w:rsidP="00066017">
            <w:pPr>
              <w:tabs>
                <w:tab w:val="left" w:pos="8355"/>
              </w:tabs>
              <w:rPr>
                <w:rFonts w:cs="Poppins"/>
                <w:b/>
                <w:bCs/>
                <w:sz w:val="18"/>
                <w:szCs w:val="18"/>
              </w:rPr>
            </w:pPr>
            <w:r w:rsidRPr="00142D57">
              <w:rPr>
                <w:rFonts w:cs="Poppins"/>
                <w:b/>
                <w:bCs/>
                <w:sz w:val="18"/>
                <w:szCs w:val="18"/>
              </w:rPr>
              <w:t>Victim Survivors Signature:</w:t>
            </w:r>
          </w:p>
        </w:tc>
        <w:tc>
          <w:tcPr>
            <w:tcW w:w="3254" w:type="dxa"/>
          </w:tcPr>
          <w:p w14:paraId="7E43AAF2" w14:textId="77777777" w:rsidR="00540537" w:rsidRPr="00142D57" w:rsidRDefault="00540537" w:rsidP="00066017">
            <w:pPr>
              <w:tabs>
                <w:tab w:val="left" w:pos="8355"/>
              </w:tabs>
              <w:rPr>
                <w:rFonts w:cs="Poppins"/>
                <w:b/>
                <w:bCs/>
                <w:sz w:val="18"/>
                <w:szCs w:val="18"/>
              </w:rPr>
            </w:pPr>
          </w:p>
        </w:tc>
        <w:tc>
          <w:tcPr>
            <w:tcW w:w="3113" w:type="dxa"/>
            <w:vAlign w:val="center"/>
          </w:tcPr>
          <w:p w14:paraId="0501FB7B" w14:textId="05D6D78E" w:rsidR="00540537" w:rsidRPr="00142D57" w:rsidRDefault="00442052" w:rsidP="00066017">
            <w:pPr>
              <w:tabs>
                <w:tab w:val="left" w:pos="8355"/>
              </w:tabs>
              <w:rPr>
                <w:rFonts w:cs="Poppins"/>
                <w:b/>
                <w:bCs/>
                <w:sz w:val="18"/>
                <w:szCs w:val="18"/>
              </w:rPr>
            </w:pPr>
            <w:r w:rsidRPr="00142D57">
              <w:rPr>
                <w:rFonts w:cs="Poppins"/>
                <w:b/>
                <w:bCs/>
                <w:sz w:val="18"/>
                <w:szCs w:val="18"/>
              </w:rPr>
              <w:t>Verbal Consent</w:t>
            </w:r>
            <w:r w:rsidR="005669D8" w:rsidRPr="00142D57">
              <w:rPr>
                <w:rFonts w:cs="Poppins"/>
                <w:b/>
                <w:bCs/>
                <w:sz w:val="18"/>
                <w:szCs w:val="18"/>
              </w:rPr>
              <w:t>:</w:t>
            </w:r>
            <w:r w:rsidR="009C34A1" w:rsidRPr="00142D57">
              <w:rPr>
                <w:rFonts w:cs="Poppins"/>
                <w:b/>
                <w:bCs/>
                <w:sz w:val="18"/>
                <w:szCs w:val="18"/>
              </w:rPr>
              <w:t xml:space="preserve">        </w:t>
            </w:r>
            <w:sdt>
              <w:sdtPr>
                <w:rPr>
                  <w:rFonts w:cs="Poppins"/>
                  <w:b/>
                  <w:bCs/>
                  <w:sz w:val="18"/>
                  <w:szCs w:val="18"/>
                </w:rPr>
                <w:id w:val="2086031825"/>
                <w14:checkbox>
                  <w14:checked w14:val="0"/>
                  <w14:checkedState w14:val="221A" w14:font="Poppins"/>
                  <w14:uncheckedState w14:val="2610" w14:font="MS Gothic"/>
                </w14:checkbox>
              </w:sdtPr>
              <w:sdtEndPr/>
              <w:sdtContent>
                <w:r w:rsidR="00886331" w:rsidRPr="00142D57">
                  <w:rPr>
                    <w:rFonts w:ascii="MS Gothic" w:eastAsia="MS Gothic" w:hAnsi="MS Gothic" w:cs="Poppins" w:hint="eastAsia"/>
                    <w:b/>
                    <w:bCs/>
                    <w:sz w:val="18"/>
                    <w:szCs w:val="18"/>
                  </w:rPr>
                  <w:t>☐</w:t>
                </w:r>
              </w:sdtContent>
            </w:sdt>
          </w:p>
        </w:tc>
      </w:tr>
      <w:tr w:rsidR="00442052" w:rsidRPr="00142D57" w14:paraId="2105616F" w14:textId="77777777" w:rsidTr="00B34A74">
        <w:trPr>
          <w:jc w:val="center"/>
        </w:trPr>
        <w:tc>
          <w:tcPr>
            <w:tcW w:w="2972" w:type="dxa"/>
          </w:tcPr>
          <w:p w14:paraId="3E45A3D3" w14:textId="5D4FD284" w:rsidR="00442052" w:rsidRPr="00142D57" w:rsidRDefault="00442052" w:rsidP="00066017">
            <w:pPr>
              <w:tabs>
                <w:tab w:val="left" w:pos="8355"/>
              </w:tabs>
              <w:rPr>
                <w:rFonts w:cs="Poppins"/>
                <w:b/>
                <w:bCs/>
                <w:sz w:val="18"/>
                <w:szCs w:val="18"/>
              </w:rPr>
            </w:pPr>
            <w:r w:rsidRPr="00142D57">
              <w:rPr>
                <w:rFonts w:cs="Poppins"/>
                <w:b/>
                <w:bCs/>
                <w:sz w:val="18"/>
                <w:szCs w:val="18"/>
              </w:rPr>
              <w:t>Worker:</w:t>
            </w:r>
          </w:p>
        </w:tc>
        <w:tc>
          <w:tcPr>
            <w:tcW w:w="3254" w:type="dxa"/>
          </w:tcPr>
          <w:p w14:paraId="10AAB74A" w14:textId="77777777" w:rsidR="00442052" w:rsidRPr="00142D57" w:rsidRDefault="00442052" w:rsidP="00066017">
            <w:pPr>
              <w:tabs>
                <w:tab w:val="left" w:pos="8355"/>
              </w:tabs>
              <w:rPr>
                <w:rFonts w:cs="Poppins"/>
                <w:b/>
                <w:bCs/>
                <w:sz w:val="18"/>
                <w:szCs w:val="18"/>
              </w:rPr>
            </w:pPr>
          </w:p>
        </w:tc>
        <w:tc>
          <w:tcPr>
            <w:tcW w:w="3113" w:type="dxa"/>
            <w:vMerge w:val="restart"/>
            <w:vAlign w:val="center"/>
          </w:tcPr>
          <w:p w14:paraId="00463900" w14:textId="2EA4807B" w:rsidR="00442052" w:rsidRPr="00142D57" w:rsidRDefault="00442052" w:rsidP="00442052">
            <w:pPr>
              <w:tabs>
                <w:tab w:val="left" w:pos="8355"/>
              </w:tabs>
              <w:rPr>
                <w:rFonts w:cs="Poppins"/>
                <w:b/>
                <w:bCs/>
                <w:sz w:val="18"/>
                <w:szCs w:val="18"/>
              </w:rPr>
            </w:pPr>
            <w:r w:rsidRPr="00142D57">
              <w:rPr>
                <w:rFonts w:cs="Poppins"/>
                <w:b/>
                <w:bCs/>
                <w:sz w:val="18"/>
                <w:szCs w:val="18"/>
              </w:rPr>
              <w:t>Date:</w:t>
            </w:r>
          </w:p>
        </w:tc>
      </w:tr>
      <w:tr w:rsidR="00442052" w:rsidRPr="00142D57" w14:paraId="6BC08AE0" w14:textId="77777777" w:rsidTr="00C433BA">
        <w:trPr>
          <w:jc w:val="center"/>
        </w:trPr>
        <w:tc>
          <w:tcPr>
            <w:tcW w:w="2972" w:type="dxa"/>
          </w:tcPr>
          <w:p w14:paraId="568F8425" w14:textId="46A0EA99" w:rsidR="00442052" w:rsidRPr="00142D57" w:rsidRDefault="00442052" w:rsidP="00066017">
            <w:pPr>
              <w:tabs>
                <w:tab w:val="left" w:pos="8355"/>
              </w:tabs>
              <w:rPr>
                <w:rFonts w:cs="Poppins"/>
                <w:b/>
                <w:bCs/>
                <w:sz w:val="18"/>
                <w:szCs w:val="18"/>
              </w:rPr>
            </w:pPr>
            <w:r w:rsidRPr="00142D57">
              <w:rPr>
                <w:rFonts w:cs="Poppins"/>
                <w:b/>
                <w:bCs/>
                <w:sz w:val="18"/>
                <w:szCs w:val="18"/>
              </w:rPr>
              <w:t>Organisation</w:t>
            </w:r>
            <w:r w:rsidR="005669D8" w:rsidRPr="00142D57">
              <w:rPr>
                <w:rFonts w:cs="Poppins"/>
                <w:b/>
                <w:bCs/>
                <w:sz w:val="18"/>
                <w:szCs w:val="18"/>
              </w:rPr>
              <w:t>:</w:t>
            </w:r>
          </w:p>
        </w:tc>
        <w:tc>
          <w:tcPr>
            <w:tcW w:w="3254" w:type="dxa"/>
          </w:tcPr>
          <w:p w14:paraId="5ACD63EB" w14:textId="77777777" w:rsidR="00442052" w:rsidRPr="00142D57" w:rsidRDefault="00442052" w:rsidP="00066017">
            <w:pPr>
              <w:tabs>
                <w:tab w:val="left" w:pos="8355"/>
              </w:tabs>
              <w:rPr>
                <w:rFonts w:cs="Poppins"/>
                <w:b/>
                <w:bCs/>
                <w:sz w:val="18"/>
                <w:szCs w:val="18"/>
              </w:rPr>
            </w:pPr>
          </w:p>
        </w:tc>
        <w:tc>
          <w:tcPr>
            <w:tcW w:w="3113" w:type="dxa"/>
            <w:vMerge/>
          </w:tcPr>
          <w:p w14:paraId="147F1E78" w14:textId="77777777" w:rsidR="00442052" w:rsidRPr="00142D57" w:rsidRDefault="00442052" w:rsidP="00066017">
            <w:pPr>
              <w:tabs>
                <w:tab w:val="left" w:pos="8355"/>
              </w:tabs>
              <w:rPr>
                <w:rFonts w:cs="Poppins"/>
                <w:b/>
                <w:bCs/>
                <w:sz w:val="18"/>
                <w:szCs w:val="18"/>
              </w:rPr>
            </w:pPr>
          </w:p>
        </w:tc>
      </w:tr>
    </w:tbl>
    <w:p w14:paraId="5F40826C" w14:textId="77777777" w:rsidR="00540537" w:rsidRPr="00142D57" w:rsidRDefault="00540537" w:rsidP="00066017">
      <w:pPr>
        <w:tabs>
          <w:tab w:val="left" w:pos="8355"/>
        </w:tabs>
        <w:rPr>
          <w:rFonts w:cs="Poppins"/>
          <w:b/>
          <w:bCs/>
          <w:sz w:val="18"/>
          <w:szCs w:val="18"/>
        </w:rPr>
      </w:pPr>
    </w:p>
    <w:sectPr w:rsidR="00540537" w:rsidRPr="00142D57" w:rsidSect="008E143E">
      <w:headerReference w:type="default" r:id="rId12"/>
      <w:footerReference w:type="default" r:id="rId13"/>
      <w:pgSz w:w="11901" w:h="16840"/>
      <w:pgMar w:top="1259" w:right="1701" w:bottom="158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3C32" w14:textId="77777777" w:rsidR="00BD2C2A" w:rsidRDefault="00BD2C2A" w:rsidP="00AA1E1E">
      <w:r>
        <w:separator/>
      </w:r>
    </w:p>
  </w:endnote>
  <w:endnote w:type="continuationSeparator" w:id="0">
    <w:p w14:paraId="1E72F684" w14:textId="77777777" w:rsidR="00BD2C2A" w:rsidRDefault="00BD2C2A" w:rsidP="00AA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169B" w14:textId="2009055D" w:rsidR="000B7470" w:rsidRDefault="000B7470" w:rsidP="000B7470">
    <w:pPr>
      <w:pStyle w:val="Footer"/>
      <w:tabs>
        <w:tab w:val="clear" w:pos="4153"/>
        <w:tab w:val="clear" w:pos="8306"/>
        <w:tab w:val="right" w:pos="9349"/>
      </w:tabs>
      <w:spacing w:after="0"/>
      <w:rPr>
        <w:b w:val="0"/>
        <w:bCs/>
      </w:rPr>
    </w:pPr>
    <w:r>
      <w:rPr>
        <w:b w:val="0"/>
        <w:bCs/>
      </w:rPr>
      <w:t xml:space="preserve">GSANZ </w:t>
    </w:r>
    <w:r w:rsidR="00912F71">
      <w:rPr>
        <w:b w:val="0"/>
        <w:bCs/>
      </w:rPr>
      <w:t>Form</w:t>
    </w:r>
    <w:r w:rsidR="00582A2D">
      <w:rPr>
        <w:b w:val="0"/>
        <w:bCs/>
      </w:rPr>
      <w:t xml:space="preserve"> </w:t>
    </w:r>
    <w:r w:rsidR="00582A2D" w:rsidRPr="00582A2D">
      <w:rPr>
        <w:rFonts w:cs="Arial"/>
        <w:b w:val="0"/>
        <w:bCs/>
        <w:szCs w:val="22"/>
        <w:lang w:val="en-US"/>
      </w:rPr>
      <w:t>SER-FRM-114 Personal Safety Initiative (PSI) Consent Form</w:t>
    </w:r>
    <w:r>
      <w:rPr>
        <w:b w:val="0"/>
        <w:bCs/>
      </w:rPr>
      <w:tab/>
    </w:r>
    <w:r w:rsidRPr="00C7249A">
      <w:rPr>
        <w:b w:val="0"/>
        <w:bCs/>
      </w:rPr>
      <w:t xml:space="preserve">Page </w:t>
    </w:r>
    <w:r w:rsidRPr="00C7249A">
      <w:fldChar w:fldCharType="begin"/>
    </w:r>
    <w:r w:rsidRPr="00C7249A">
      <w:instrText xml:space="preserve"> PAGE  \* Arabic  \* MERGEFORMAT </w:instrText>
    </w:r>
    <w:r w:rsidRPr="00C7249A">
      <w:fldChar w:fldCharType="separate"/>
    </w:r>
    <w:r>
      <w:t>1</w:t>
    </w:r>
    <w:r w:rsidRPr="00C7249A">
      <w:fldChar w:fldCharType="end"/>
    </w:r>
    <w:r w:rsidRPr="00C7249A">
      <w:rPr>
        <w:b w:val="0"/>
        <w:bCs/>
      </w:rPr>
      <w:t xml:space="preserve"> of </w:t>
    </w:r>
    <w:fldSimple w:instr="NUMPAGES  \* Arabic  \* MERGEFORMAT">
      <w:r>
        <w:t>3</w:t>
      </w:r>
    </w:fldSimple>
  </w:p>
  <w:p w14:paraId="7B2521F4" w14:textId="77777777" w:rsidR="000B7470" w:rsidRPr="005F3D94" w:rsidRDefault="000B7470" w:rsidP="000B7470">
    <w:pPr>
      <w:pStyle w:val="Footer"/>
      <w:tabs>
        <w:tab w:val="clear" w:pos="4153"/>
        <w:tab w:val="clear" w:pos="8306"/>
        <w:tab w:val="right" w:pos="9349"/>
      </w:tabs>
      <w:spacing w:after="0"/>
      <w:rPr>
        <w:b w:val="0"/>
        <w:bCs/>
      </w:rPr>
    </w:pPr>
    <w:r w:rsidRPr="005F3D94">
      <w:rPr>
        <w:b w:val="0"/>
        <w:bCs/>
      </w:rPr>
      <w:t>Location: SharePoint GSANZ Policies &amp; Procedures</w:t>
    </w:r>
  </w:p>
  <w:tbl>
    <w:tblPr>
      <w:tblW w:w="5000" w:type="pct"/>
      <w:tblBorders>
        <w:top w:val="single" w:sz="6" w:space="0" w:color="auto"/>
        <w:bottom w:val="single" w:sz="6" w:space="0" w:color="auto"/>
        <w:insideH w:val="single" w:sz="6" w:space="0" w:color="auto"/>
      </w:tblBorders>
      <w:tblLook w:val="01E0" w:firstRow="1" w:lastRow="1" w:firstColumn="1" w:lastColumn="1" w:noHBand="0" w:noVBand="0"/>
    </w:tblPr>
    <w:tblGrid>
      <w:gridCol w:w="1702"/>
      <w:gridCol w:w="2922"/>
      <w:gridCol w:w="1472"/>
      <w:gridCol w:w="3253"/>
    </w:tblGrid>
    <w:tr w:rsidR="000B7470" w:rsidRPr="005F3D94" w14:paraId="50ACCE62" w14:textId="77777777" w:rsidTr="412612FA">
      <w:trPr>
        <w:trHeight w:val="88"/>
      </w:trPr>
      <w:tc>
        <w:tcPr>
          <w:tcW w:w="910" w:type="pct"/>
          <w:tcBorders>
            <w:top w:val="single" w:sz="4" w:space="0" w:color="auto"/>
            <w:bottom w:val="single" w:sz="4" w:space="0" w:color="auto"/>
            <w:right w:val="single" w:sz="4" w:space="0" w:color="auto"/>
          </w:tcBorders>
          <w:vAlign w:val="center"/>
        </w:tcPr>
        <w:p w14:paraId="5A949256" w14:textId="77777777" w:rsidR="000B7470" w:rsidRPr="005F3D94" w:rsidRDefault="000B7470" w:rsidP="000B7470">
          <w:pPr>
            <w:pStyle w:val="Footer"/>
            <w:spacing w:after="0"/>
            <w:ind w:left="-109"/>
            <w:rPr>
              <w:b w:val="0"/>
              <w:bCs/>
            </w:rPr>
          </w:pPr>
          <w:r w:rsidRPr="005F3D94">
            <w:rPr>
              <w:b w:val="0"/>
              <w:bCs/>
            </w:rPr>
            <w:t>Effective date</w:t>
          </w:r>
        </w:p>
      </w:tc>
      <w:tc>
        <w:tcPr>
          <w:tcW w:w="1563" w:type="pct"/>
          <w:tcBorders>
            <w:left w:val="single" w:sz="4" w:space="0" w:color="auto"/>
            <w:bottom w:val="single" w:sz="4" w:space="0" w:color="auto"/>
          </w:tcBorders>
          <w:vAlign w:val="center"/>
        </w:tcPr>
        <w:p w14:paraId="10BEE176" w14:textId="1F9FDB46" w:rsidR="000B7470" w:rsidRPr="005F3D94" w:rsidRDefault="00582A2D" w:rsidP="000B7470">
          <w:pPr>
            <w:pStyle w:val="Footer"/>
            <w:spacing w:after="0"/>
            <w:rPr>
              <w:b w:val="0"/>
              <w:bCs/>
            </w:rPr>
          </w:pPr>
          <w:r>
            <w:rPr>
              <w:b w:val="0"/>
              <w:bCs/>
            </w:rPr>
            <w:t>09/12/2025</w:t>
          </w:r>
        </w:p>
      </w:tc>
      <w:tc>
        <w:tcPr>
          <w:tcW w:w="787" w:type="pct"/>
          <w:tcBorders>
            <w:left w:val="single" w:sz="4" w:space="0" w:color="auto"/>
            <w:bottom w:val="single" w:sz="4" w:space="0" w:color="auto"/>
          </w:tcBorders>
          <w:vAlign w:val="center"/>
        </w:tcPr>
        <w:p w14:paraId="05DC14C8" w14:textId="77777777" w:rsidR="000B7470" w:rsidRPr="005F3D94" w:rsidRDefault="000B7470" w:rsidP="000B7470">
          <w:pPr>
            <w:pStyle w:val="Footer"/>
            <w:spacing w:after="0"/>
            <w:rPr>
              <w:b w:val="0"/>
              <w:bCs/>
            </w:rPr>
          </w:pPr>
          <w:r w:rsidRPr="005F3D94">
            <w:rPr>
              <w:b w:val="0"/>
              <w:bCs/>
            </w:rPr>
            <w:t>Review date</w:t>
          </w:r>
        </w:p>
      </w:tc>
      <w:tc>
        <w:tcPr>
          <w:tcW w:w="1740" w:type="pct"/>
          <w:tcBorders>
            <w:left w:val="single" w:sz="4" w:space="0" w:color="auto"/>
            <w:bottom w:val="single" w:sz="4" w:space="0" w:color="auto"/>
          </w:tcBorders>
          <w:vAlign w:val="center"/>
        </w:tcPr>
        <w:p w14:paraId="6715F6E0" w14:textId="54AD3FB3" w:rsidR="000B7470" w:rsidRPr="005F3D94" w:rsidRDefault="00582A2D" w:rsidP="000B7470">
          <w:pPr>
            <w:pStyle w:val="Footer"/>
            <w:spacing w:after="0"/>
            <w:rPr>
              <w:b w:val="0"/>
              <w:bCs/>
            </w:rPr>
          </w:pPr>
          <w:r>
            <w:rPr>
              <w:b w:val="0"/>
              <w:bCs/>
            </w:rPr>
            <w:t>19/12/2028</w:t>
          </w:r>
        </w:p>
      </w:tc>
    </w:tr>
    <w:tr w:rsidR="000B7470" w:rsidRPr="005F3D94" w14:paraId="2F08A978" w14:textId="77777777" w:rsidTr="412612FA">
      <w:trPr>
        <w:trHeight w:val="88"/>
      </w:trPr>
      <w:tc>
        <w:tcPr>
          <w:tcW w:w="910" w:type="pct"/>
          <w:tcBorders>
            <w:top w:val="single" w:sz="4" w:space="0" w:color="auto"/>
            <w:bottom w:val="single" w:sz="4" w:space="0" w:color="auto"/>
            <w:right w:val="single" w:sz="4" w:space="0" w:color="auto"/>
          </w:tcBorders>
          <w:vAlign w:val="center"/>
        </w:tcPr>
        <w:p w14:paraId="10766BBB" w14:textId="77777777" w:rsidR="000B7470" w:rsidRPr="005F3D94" w:rsidRDefault="000B7470" w:rsidP="000B7470">
          <w:pPr>
            <w:pStyle w:val="Footer"/>
            <w:spacing w:after="0"/>
            <w:ind w:left="-109"/>
            <w:rPr>
              <w:b w:val="0"/>
              <w:bCs/>
            </w:rPr>
          </w:pPr>
          <w:r w:rsidRPr="005F3D94">
            <w:rPr>
              <w:b w:val="0"/>
              <w:bCs/>
            </w:rPr>
            <w:t xml:space="preserve">Author (position): </w:t>
          </w:r>
        </w:p>
      </w:tc>
      <w:tc>
        <w:tcPr>
          <w:tcW w:w="1563" w:type="pct"/>
          <w:tcBorders>
            <w:top w:val="single" w:sz="4" w:space="0" w:color="auto"/>
            <w:bottom w:val="single" w:sz="4" w:space="0" w:color="auto"/>
            <w:right w:val="single" w:sz="4" w:space="0" w:color="auto"/>
          </w:tcBorders>
          <w:vAlign w:val="center"/>
        </w:tcPr>
        <w:p w14:paraId="2A0FAE84" w14:textId="3E97C123" w:rsidR="000B7470" w:rsidRPr="005F3D94" w:rsidRDefault="00402899" w:rsidP="000B7470">
          <w:pPr>
            <w:pStyle w:val="Footer"/>
            <w:spacing w:after="0"/>
            <w:rPr>
              <w:b w:val="0"/>
              <w:bCs/>
            </w:rPr>
          </w:pPr>
          <w:r>
            <w:rPr>
              <w:b w:val="0"/>
              <w:bCs/>
            </w:rPr>
            <w:t>Manager Family Violence Services</w:t>
          </w:r>
        </w:p>
      </w:tc>
      <w:tc>
        <w:tcPr>
          <w:tcW w:w="787" w:type="pct"/>
          <w:tcBorders>
            <w:left w:val="single" w:sz="4" w:space="0" w:color="auto"/>
            <w:bottom w:val="single" w:sz="4" w:space="0" w:color="auto"/>
          </w:tcBorders>
          <w:vAlign w:val="center"/>
        </w:tcPr>
        <w:p w14:paraId="36A6BFAB" w14:textId="77777777" w:rsidR="000B7470" w:rsidRPr="005F3D94" w:rsidRDefault="000B7470" w:rsidP="000B7470">
          <w:pPr>
            <w:pStyle w:val="Footer"/>
            <w:spacing w:after="0"/>
            <w:rPr>
              <w:b w:val="0"/>
              <w:bCs/>
            </w:rPr>
          </w:pPr>
          <w:r w:rsidRPr="005F3D94">
            <w:rPr>
              <w:b w:val="0"/>
              <w:bCs/>
            </w:rPr>
            <w:t xml:space="preserve">Authorised by: </w:t>
          </w:r>
        </w:p>
      </w:tc>
      <w:tc>
        <w:tcPr>
          <w:tcW w:w="1740" w:type="pct"/>
          <w:tcBorders>
            <w:left w:val="single" w:sz="4" w:space="0" w:color="auto"/>
            <w:bottom w:val="single" w:sz="4" w:space="0" w:color="auto"/>
          </w:tcBorders>
          <w:vAlign w:val="center"/>
        </w:tcPr>
        <w:p w14:paraId="3613C210" w14:textId="4EB94D70" w:rsidR="000B7470" w:rsidRPr="005F3D94" w:rsidRDefault="412612FA" w:rsidP="412612FA">
          <w:pPr>
            <w:pStyle w:val="Footer"/>
            <w:spacing w:after="0"/>
          </w:pPr>
          <w:r w:rsidRPr="412612FA">
            <w:rPr>
              <w:rFonts w:eastAsia="Poppins" w:cs="Poppins"/>
              <w:b w:val="0"/>
              <w:color w:val="000000" w:themeColor="text1"/>
              <w:szCs w:val="16"/>
            </w:rPr>
            <w:t>General Manager - Integrated Place Based Services Vic East &amp; NSW</w:t>
          </w:r>
        </w:p>
      </w:tc>
    </w:tr>
  </w:tbl>
  <w:p w14:paraId="38156975" w14:textId="77777777" w:rsidR="00CD7CBA" w:rsidRDefault="00CD7CBA" w:rsidP="001C29B7">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9685" w14:textId="77777777" w:rsidR="00BD2C2A" w:rsidRDefault="00BD2C2A" w:rsidP="00AA1E1E">
      <w:r>
        <w:separator/>
      </w:r>
    </w:p>
  </w:footnote>
  <w:footnote w:type="continuationSeparator" w:id="0">
    <w:p w14:paraId="75B06F04" w14:textId="77777777" w:rsidR="00BD2C2A" w:rsidRDefault="00BD2C2A" w:rsidP="00AA1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34A8" w14:textId="5400F308" w:rsidR="002209AF" w:rsidRPr="003D6D30" w:rsidRDefault="00BB6E2C" w:rsidP="00AA1E1E">
    <w:pPr>
      <w:pStyle w:val="Header"/>
    </w:pPr>
    <w:r w:rsidRPr="00BB6E2C">
      <w:rPr>
        <w:noProof/>
      </w:rPr>
      <w:drawing>
        <wp:anchor distT="0" distB="0" distL="114300" distR="114300" simplePos="0" relativeHeight="251658240" behindDoc="0" locked="0" layoutInCell="1" allowOverlap="1" wp14:anchorId="351D55A6" wp14:editId="24C2E2FB">
          <wp:simplePos x="0" y="0"/>
          <wp:positionH relativeFrom="column">
            <wp:posOffset>4126865</wp:posOffset>
          </wp:positionH>
          <wp:positionV relativeFrom="paragraph">
            <wp:posOffset>-326390</wp:posOffset>
          </wp:positionV>
          <wp:extent cx="2724150" cy="840740"/>
          <wp:effectExtent l="0" t="0" r="0" b="0"/>
          <wp:wrapSquare wrapText="bothSides"/>
          <wp:docPr id="1" name="Picture 1" descr="C:\Users\cparker\Documents\rebranding\NEW GS BRAND\Coloured G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rker\Documents\rebranding\NEW GS BRAND\Coloured G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84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9E4F4" w14:textId="537A3E65" w:rsidR="002209AF" w:rsidRPr="00D86CEB" w:rsidRDefault="002209AF" w:rsidP="00AA1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11F"/>
    <w:multiLevelType w:val="hybridMultilevel"/>
    <w:tmpl w:val="63649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DD654E"/>
    <w:multiLevelType w:val="hybridMultilevel"/>
    <w:tmpl w:val="DCC28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25EC5"/>
    <w:multiLevelType w:val="hybridMultilevel"/>
    <w:tmpl w:val="E9FE57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E35F85"/>
    <w:multiLevelType w:val="hybridMultilevel"/>
    <w:tmpl w:val="8CAE92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56753F6"/>
    <w:multiLevelType w:val="hybridMultilevel"/>
    <w:tmpl w:val="813EB9C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0E7553"/>
    <w:multiLevelType w:val="hybridMultilevel"/>
    <w:tmpl w:val="FC6C88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3A6EDE"/>
    <w:multiLevelType w:val="hybridMultilevel"/>
    <w:tmpl w:val="03F632C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E9E5256"/>
    <w:multiLevelType w:val="hybridMultilevel"/>
    <w:tmpl w:val="006C9F1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F390FA1"/>
    <w:multiLevelType w:val="hybridMultilevel"/>
    <w:tmpl w:val="16DC4120"/>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111C2"/>
    <w:multiLevelType w:val="hybridMultilevel"/>
    <w:tmpl w:val="8EC6ECF8"/>
    <w:lvl w:ilvl="0" w:tplc="0C09000F">
      <w:start w:val="1"/>
      <w:numFmt w:val="decimal"/>
      <w:lvlText w:val="%1."/>
      <w:lvlJc w:val="left"/>
      <w:pPr>
        <w:ind w:left="734" w:hanging="360"/>
      </w:pPr>
    </w:lvl>
    <w:lvl w:ilvl="1" w:tplc="0C090019" w:tentative="1">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10" w15:restartNumberingAfterBreak="0">
    <w:nsid w:val="1FB8087F"/>
    <w:multiLevelType w:val="hybridMultilevel"/>
    <w:tmpl w:val="40F458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30D7420"/>
    <w:multiLevelType w:val="hybridMultilevel"/>
    <w:tmpl w:val="E30C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2E3C0A"/>
    <w:multiLevelType w:val="hybridMultilevel"/>
    <w:tmpl w:val="20BE6A2A"/>
    <w:lvl w:ilvl="0" w:tplc="0C090001">
      <w:start w:val="1"/>
      <w:numFmt w:val="bullet"/>
      <w:lvlText w:val=""/>
      <w:lvlJc w:val="left"/>
      <w:pPr>
        <w:tabs>
          <w:tab w:val="num" w:pos="720"/>
        </w:tabs>
        <w:ind w:left="720" w:hanging="360"/>
      </w:pPr>
      <w:rPr>
        <w:rFonts w:ascii="Symbol" w:hAnsi="Symbol" w:hint="default"/>
      </w:rPr>
    </w:lvl>
    <w:lvl w:ilvl="1" w:tplc="F822F896">
      <w:start w:val="1"/>
      <w:numFmt w:val="decimal"/>
      <w:lvlText w:val="%2."/>
      <w:lvlJc w:val="left"/>
      <w:pPr>
        <w:tabs>
          <w:tab w:val="num" w:pos="1440"/>
        </w:tabs>
        <w:ind w:left="1440" w:hanging="360"/>
      </w:pPr>
      <w:rPr>
        <w:rFonts w:hint="default"/>
      </w:rPr>
    </w:lvl>
    <w:lvl w:ilvl="2" w:tplc="0C09000F">
      <w:start w:val="1"/>
      <w:numFmt w:val="decimal"/>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D5572"/>
    <w:multiLevelType w:val="multilevel"/>
    <w:tmpl w:val="4E30FF8A"/>
    <w:lvl w:ilvl="0">
      <w:start w:val="1"/>
      <w:numFmt w:val="decimal"/>
      <w:pStyle w:val="ParagraphNumbering"/>
      <w:lvlText w:val="%1."/>
      <w:lvlJc w:val="left"/>
      <w:pPr>
        <w:ind w:left="360" w:hanging="360"/>
      </w:pPr>
    </w:lvl>
    <w:lvl w:ilvl="1">
      <w:start w:val="1"/>
      <w:numFmt w:val="decimal"/>
      <w:pStyle w:val="ParagraphNumbering"/>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172236"/>
    <w:multiLevelType w:val="hybridMultilevel"/>
    <w:tmpl w:val="232A7E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8F0609"/>
    <w:multiLevelType w:val="hybridMultilevel"/>
    <w:tmpl w:val="53B01A72"/>
    <w:lvl w:ilvl="0" w:tplc="0C09000F">
      <w:start w:val="1"/>
      <w:numFmt w:val="decimal"/>
      <w:lvlText w:val="%1."/>
      <w:lvlJc w:val="left"/>
      <w:pPr>
        <w:tabs>
          <w:tab w:val="num" w:pos="720"/>
        </w:tabs>
        <w:ind w:left="720" w:hanging="360"/>
      </w:pPr>
    </w:lvl>
    <w:lvl w:ilvl="1" w:tplc="9BA80EF6">
      <w:numFmt w:val="bullet"/>
      <w:lvlText w:val="-"/>
      <w:lvlJc w:val="left"/>
      <w:pPr>
        <w:tabs>
          <w:tab w:val="num" w:pos="1440"/>
        </w:tabs>
        <w:ind w:left="1440" w:hanging="360"/>
      </w:pPr>
      <w:rPr>
        <w:rFonts w:ascii="Arial" w:eastAsia="Times New Roman" w:hAnsi="Arial" w:cs="Arial" w:hint="default"/>
      </w:rPr>
    </w:lvl>
    <w:lvl w:ilvl="2" w:tplc="9BA80EF6">
      <w:numFmt w:val="bullet"/>
      <w:lvlText w:val="-"/>
      <w:lvlJc w:val="left"/>
      <w:pPr>
        <w:tabs>
          <w:tab w:val="num" w:pos="2340"/>
        </w:tabs>
        <w:ind w:left="2340" w:hanging="360"/>
      </w:pPr>
      <w:rPr>
        <w:rFonts w:ascii="Arial" w:eastAsia="Times New Roman" w:hAnsi="Arial" w:cs="Arial"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E2A4C21"/>
    <w:multiLevelType w:val="hybridMultilevel"/>
    <w:tmpl w:val="9DFA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F02D2"/>
    <w:multiLevelType w:val="multilevel"/>
    <w:tmpl w:val="4B347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11043A7"/>
    <w:multiLevelType w:val="hybridMultilevel"/>
    <w:tmpl w:val="2172659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2C25803"/>
    <w:multiLevelType w:val="hybridMultilevel"/>
    <w:tmpl w:val="C5FAB688"/>
    <w:lvl w:ilvl="0" w:tplc="1DE43E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292C2A"/>
    <w:multiLevelType w:val="hybridMultilevel"/>
    <w:tmpl w:val="0F349D1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AC4102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1C7765A"/>
    <w:multiLevelType w:val="hybridMultilevel"/>
    <w:tmpl w:val="18024C0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534548A4"/>
    <w:multiLevelType w:val="multilevel"/>
    <w:tmpl w:val="E5AA3E28"/>
    <w:lvl w:ilvl="0">
      <w:start w:val="1"/>
      <w:numFmt w:val="decimal"/>
      <w:pStyle w:val="Heading1"/>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B25F88"/>
    <w:multiLevelType w:val="hybridMultilevel"/>
    <w:tmpl w:val="C44E8508"/>
    <w:lvl w:ilvl="0" w:tplc="0AA843EC">
      <w:start w:val="1"/>
      <w:numFmt w:val="bullet"/>
      <w:pStyle w:val="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E813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D4013A"/>
    <w:multiLevelType w:val="hybridMultilevel"/>
    <w:tmpl w:val="623E6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3C136A"/>
    <w:multiLevelType w:val="hybridMultilevel"/>
    <w:tmpl w:val="87FC55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684A32"/>
    <w:multiLevelType w:val="hybridMultilevel"/>
    <w:tmpl w:val="25B266AA"/>
    <w:lvl w:ilvl="0" w:tplc="4358FB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57423B7"/>
    <w:multiLevelType w:val="hybridMultilevel"/>
    <w:tmpl w:val="D8166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3526B5"/>
    <w:multiLevelType w:val="hybridMultilevel"/>
    <w:tmpl w:val="727ECE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D370D6D"/>
    <w:multiLevelType w:val="hybridMultilevel"/>
    <w:tmpl w:val="7E60AD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3005711">
    <w:abstractNumId w:val="8"/>
  </w:num>
  <w:num w:numId="2" w16cid:durableId="1574118314">
    <w:abstractNumId w:val="30"/>
  </w:num>
  <w:num w:numId="3" w16cid:durableId="2054114210">
    <w:abstractNumId w:val="26"/>
  </w:num>
  <w:num w:numId="4" w16cid:durableId="1618293837">
    <w:abstractNumId w:val="18"/>
  </w:num>
  <w:num w:numId="5" w16cid:durableId="1720861170">
    <w:abstractNumId w:val="20"/>
  </w:num>
  <w:num w:numId="6" w16cid:durableId="1682586642">
    <w:abstractNumId w:val="12"/>
  </w:num>
  <w:num w:numId="7" w16cid:durableId="1073697564">
    <w:abstractNumId w:val="6"/>
  </w:num>
  <w:num w:numId="8" w16cid:durableId="1514955414">
    <w:abstractNumId w:val="15"/>
  </w:num>
  <w:num w:numId="9" w16cid:durableId="327056037">
    <w:abstractNumId w:val="4"/>
  </w:num>
  <w:num w:numId="10" w16cid:durableId="1204247092">
    <w:abstractNumId w:val="22"/>
  </w:num>
  <w:num w:numId="11" w16cid:durableId="1120151729">
    <w:abstractNumId w:val="7"/>
  </w:num>
  <w:num w:numId="12" w16cid:durableId="2119176248">
    <w:abstractNumId w:val="10"/>
  </w:num>
  <w:num w:numId="13" w16cid:durableId="1552842407">
    <w:abstractNumId w:val="3"/>
  </w:num>
  <w:num w:numId="14" w16cid:durableId="1695299891">
    <w:abstractNumId w:val="5"/>
  </w:num>
  <w:num w:numId="15" w16cid:durableId="52391391">
    <w:abstractNumId w:val="17"/>
  </w:num>
  <w:num w:numId="16" w16cid:durableId="676543265">
    <w:abstractNumId w:val="21"/>
  </w:num>
  <w:num w:numId="17" w16cid:durableId="1558585905">
    <w:abstractNumId w:val="21"/>
  </w:num>
  <w:num w:numId="18" w16cid:durableId="228005756">
    <w:abstractNumId w:val="21"/>
  </w:num>
  <w:num w:numId="19" w16cid:durableId="1800302713">
    <w:abstractNumId w:val="29"/>
  </w:num>
  <w:num w:numId="20" w16cid:durableId="449666668">
    <w:abstractNumId w:val="16"/>
  </w:num>
  <w:num w:numId="21" w16cid:durableId="480080728">
    <w:abstractNumId w:val="13"/>
  </w:num>
  <w:num w:numId="22" w16cid:durableId="1581871387">
    <w:abstractNumId w:val="19"/>
  </w:num>
  <w:num w:numId="23" w16cid:durableId="2049061409">
    <w:abstractNumId w:val="25"/>
  </w:num>
  <w:num w:numId="24" w16cid:durableId="1274751179">
    <w:abstractNumId w:val="23"/>
  </w:num>
  <w:num w:numId="25" w16cid:durableId="2051608261">
    <w:abstractNumId w:val="24"/>
  </w:num>
  <w:num w:numId="26" w16cid:durableId="579410846">
    <w:abstractNumId w:val="9"/>
  </w:num>
  <w:num w:numId="27" w16cid:durableId="722677159">
    <w:abstractNumId w:val="2"/>
  </w:num>
  <w:num w:numId="28" w16cid:durableId="1114909130">
    <w:abstractNumId w:val="11"/>
  </w:num>
  <w:num w:numId="29" w16cid:durableId="1025982720">
    <w:abstractNumId w:val="1"/>
  </w:num>
  <w:num w:numId="30" w16cid:durableId="1811363780">
    <w:abstractNumId w:val="28"/>
  </w:num>
  <w:num w:numId="31" w16cid:durableId="2009476679">
    <w:abstractNumId w:val="14"/>
  </w:num>
  <w:num w:numId="32" w16cid:durableId="1543396876">
    <w:abstractNumId w:val="31"/>
  </w:num>
  <w:num w:numId="33" w16cid:durableId="1934050471">
    <w:abstractNumId w:val="0"/>
  </w:num>
  <w:num w:numId="34" w16cid:durableId="53334442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213"/>
    <w:rsid w:val="00001A5D"/>
    <w:rsid w:val="00005254"/>
    <w:rsid w:val="000060E0"/>
    <w:rsid w:val="0000623E"/>
    <w:rsid w:val="0000717A"/>
    <w:rsid w:val="000076BA"/>
    <w:rsid w:val="0001009B"/>
    <w:rsid w:val="00014AE9"/>
    <w:rsid w:val="000215B9"/>
    <w:rsid w:val="0002465A"/>
    <w:rsid w:val="00024766"/>
    <w:rsid w:val="00025C8D"/>
    <w:rsid w:val="00026609"/>
    <w:rsid w:val="00035E9A"/>
    <w:rsid w:val="0003710C"/>
    <w:rsid w:val="00037A76"/>
    <w:rsid w:val="00044F68"/>
    <w:rsid w:val="00045D8C"/>
    <w:rsid w:val="00054AE7"/>
    <w:rsid w:val="00056A3A"/>
    <w:rsid w:val="000572BA"/>
    <w:rsid w:val="000622CA"/>
    <w:rsid w:val="00063440"/>
    <w:rsid w:val="00063D21"/>
    <w:rsid w:val="00064164"/>
    <w:rsid w:val="00066017"/>
    <w:rsid w:val="00066124"/>
    <w:rsid w:val="000674EE"/>
    <w:rsid w:val="00070B6F"/>
    <w:rsid w:val="000713E8"/>
    <w:rsid w:val="0007204E"/>
    <w:rsid w:val="000724FD"/>
    <w:rsid w:val="0007452C"/>
    <w:rsid w:val="000750EC"/>
    <w:rsid w:val="00081699"/>
    <w:rsid w:val="00083148"/>
    <w:rsid w:val="00086544"/>
    <w:rsid w:val="00092847"/>
    <w:rsid w:val="00092DAA"/>
    <w:rsid w:val="000958FC"/>
    <w:rsid w:val="00096B11"/>
    <w:rsid w:val="00097634"/>
    <w:rsid w:val="00097BD3"/>
    <w:rsid w:val="000A1EDB"/>
    <w:rsid w:val="000A3D5E"/>
    <w:rsid w:val="000A4DF5"/>
    <w:rsid w:val="000B0219"/>
    <w:rsid w:val="000B10D1"/>
    <w:rsid w:val="000B1A79"/>
    <w:rsid w:val="000B22B7"/>
    <w:rsid w:val="000B6363"/>
    <w:rsid w:val="000B70E3"/>
    <w:rsid w:val="000B741A"/>
    <w:rsid w:val="000B7470"/>
    <w:rsid w:val="000C0B91"/>
    <w:rsid w:val="000C196C"/>
    <w:rsid w:val="000C20C9"/>
    <w:rsid w:val="000C2FBC"/>
    <w:rsid w:val="000C2FE9"/>
    <w:rsid w:val="000C3802"/>
    <w:rsid w:val="000C5014"/>
    <w:rsid w:val="000D3575"/>
    <w:rsid w:val="000D406A"/>
    <w:rsid w:val="000D540F"/>
    <w:rsid w:val="000D559D"/>
    <w:rsid w:val="000D6A11"/>
    <w:rsid w:val="000D7BE2"/>
    <w:rsid w:val="000D7D52"/>
    <w:rsid w:val="000E0816"/>
    <w:rsid w:val="000E2787"/>
    <w:rsid w:val="000E284A"/>
    <w:rsid w:val="000E3BE3"/>
    <w:rsid w:val="000E61E1"/>
    <w:rsid w:val="000E769D"/>
    <w:rsid w:val="000F0D5F"/>
    <w:rsid w:val="000F1E6C"/>
    <w:rsid w:val="000F5DBA"/>
    <w:rsid w:val="000F7DEF"/>
    <w:rsid w:val="00105173"/>
    <w:rsid w:val="00110F6B"/>
    <w:rsid w:val="00112929"/>
    <w:rsid w:val="001153DF"/>
    <w:rsid w:val="00115461"/>
    <w:rsid w:val="001244CD"/>
    <w:rsid w:val="001308B5"/>
    <w:rsid w:val="001315BF"/>
    <w:rsid w:val="00131B4B"/>
    <w:rsid w:val="0013209E"/>
    <w:rsid w:val="00133FA3"/>
    <w:rsid w:val="00135D5E"/>
    <w:rsid w:val="00136645"/>
    <w:rsid w:val="001370CE"/>
    <w:rsid w:val="00137C70"/>
    <w:rsid w:val="00140E2F"/>
    <w:rsid w:val="00142B32"/>
    <w:rsid w:val="00142D57"/>
    <w:rsid w:val="00143F0D"/>
    <w:rsid w:val="001442FC"/>
    <w:rsid w:val="00144F13"/>
    <w:rsid w:val="00144FA8"/>
    <w:rsid w:val="001517F0"/>
    <w:rsid w:val="00151828"/>
    <w:rsid w:val="001536FF"/>
    <w:rsid w:val="00155375"/>
    <w:rsid w:val="0016228A"/>
    <w:rsid w:val="00163040"/>
    <w:rsid w:val="001731F7"/>
    <w:rsid w:val="00176BBD"/>
    <w:rsid w:val="00177461"/>
    <w:rsid w:val="00181B2A"/>
    <w:rsid w:val="001827A6"/>
    <w:rsid w:val="001840EA"/>
    <w:rsid w:val="00185336"/>
    <w:rsid w:val="00190115"/>
    <w:rsid w:val="00192570"/>
    <w:rsid w:val="0019357E"/>
    <w:rsid w:val="00193732"/>
    <w:rsid w:val="0019456E"/>
    <w:rsid w:val="00194DA1"/>
    <w:rsid w:val="0019626E"/>
    <w:rsid w:val="00197731"/>
    <w:rsid w:val="00197844"/>
    <w:rsid w:val="001A199D"/>
    <w:rsid w:val="001A1CE0"/>
    <w:rsid w:val="001A39BA"/>
    <w:rsid w:val="001B6971"/>
    <w:rsid w:val="001C1662"/>
    <w:rsid w:val="001C1BA6"/>
    <w:rsid w:val="001C29B7"/>
    <w:rsid w:val="001C58C9"/>
    <w:rsid w:val="001C7709"/>
    <w:rsid w:val="001D0811"/>
    <w:rsid w:val="001D401D"/>
    <w:rsid w:val="001E082E"/>
    <w:rsid w:val="001E3CF5"/>
    <w:rsid w:val="001E3D2A"/>
    <w:rsid w:val="001E4104"/>
    <w:rsid w:val="001E53E8"/>
    <w:rsid w:val="001E5694"/>
    <w:rsid w:val="001E5A4C"/>
    <w:rsid w:val="001E65F2"/>
    <w:rsid w:val="001E7546"/>
    <w:rsid w:val="001E7571"/>
    <w:rsid w:val="001F1E06"/>
    <w:rsid w:val="001F2192"/>
    <w:rsid w:val="001F33F0"/>
    <w:rsid w:val="001F578B"/>
    <w:rsid w:val="001F6E91"/>
    <w:rsid w:val="00200290"/>
    <w:rsid w:val="00201F3C"/>
    <w:rsid w:val="0020356A"/>
    <w:rsid w:val="00204DDD"/>
    <w:rsid w:val="002073B9"/>
    <w:rsid w:val="00217179"/>
    <w:rsid w:val="00217873"/>
    <w:rsid w:val="00217AA6"/>
    <w:rsid w:val="002209AF"/>
    <w:rsid w:val="002222AF"/>
    <w:rsid w:val="00223245"/>
    <w:rsid w:val="0022434C"/>
    <w:rsid w:val="00224BF5"/>
    <w:rsid w:val="00227501"/>
    <w:rsid w:val="00234846"/>
    <w:rsid w:val="00235BB7"/>
    <w:rsid w:val="00241CE0"/>
    <w:rsid w:val="00242D02"/>
    <w:rsid w:val="0024370E"/>
    <w:rsid w:val="00244CA9"/>
    <w:rsid w:val="0025230F"/>
    <w:rsid w:val="002524CC"/>
    <w:rsid w:val="00255838"/>
    <w:rsid w:val="00264EA8"/>
    <w:rsid w:val="00265BF4"/>
    <w:rsid w:val="002667DF"/>
    <w:rsid w:val="00270ED4"/>
    <w:rsid w:val="00270ED9"/>
    <w:rsid w:val="00276C09"/>
    <w:rsid w:val="00276DB8"/>
    <w:rsid w:val="00280676"/>
    <w:rsid w:val="00281745"/>
    <w:rsid w:val="002819EA"/>
    <w:rsid w:val="002864E9"/>
    <w:rsid w:val="00286E19"/>
    <w:rsid w:val="002A0D55"/>
    <w:rsid w:val="002A2B69"/>
    <w:rsid w:val="002A30F4"/>
    <w:rsid w:val="002A4445"/>
    <w:rsid w:val="002A4667"/>
    <w:rsid w:val="002A4A59"/>
    <w:rsid w:val="002A6326"/>
    <w:rsid w:val="002A6542"/>
    <w:rsid w:val="002A7659"/>
    <w:rsid w:val="002A7979"/>
    <w:rsid w:val="002B05FB"/>
    <w:rsid w:val="002B1001"/>
    <w:rsid w:val="002B449E"/>
    <w:rsid w:val="002B5B4F"/>
    <w:rsid w:val="002B6AA2"/>
    <w:rsid w:val="002B76C2"/>
    <w:rsid w:val="002C2319"/>
    <w:rsid w:val="002C266E"/>
    <w:rsid w:val="002C3869"/>
    <w:rsid w:val="002C5C81"/>
    <w:rsid w:val="002D00B8"/>
    <w:rsid w:val="002E0803"/>
    <w:rsid w:val="002E1BF2"/>
    <w:rsid w:val="002E5E75"/>
    <w:rsid w:val="002E6AEF"/>
    <w:rsid w:val="002F08B0"/>
    <w:rsid w:val="002F367C"/>
    <w:rsid w:val="002F4B1D"/>
    <w:rsid w:val="002F54E9"/>
    <w:rsid w:val="003010C8"/>
    <w:rsid w:val="00301F0D"/>
    <w:rsid w:val="0030263D"/>
    <w:rsid w:val="00302EBB"/>
    <w:rsid w:val="00305275"/>
    <w:rsid w:val="00305E1B"/>
    <w:rsid w:val="00306D49"/>
    <w:rsid w:val="0031726E"/>
    <w:rsid w:val="00321FE3"/>
    <w:rsid w:val="003226BB"/>
    <w:rsid w:val="00324480"/>
    <w:rsid w:val="00326334"/>
    <w:rsid w:val="003306EC"/>
    <w:rsid w:val="003310B0"/>
    <w:rsid w:val="003321A4"/>
    <w:rsid w:val="0033296A"/>
    <w:rsid w:val="00333D80"/>
    <w:rsid w:val="00337399"/>
    <w:rsid w:val="00341D15"/>
    <w:rsid w:val="003422C2"/>
    <w:rsid w:val="00353627"/>
    <w:rsid w:val="0035668B"/>
    <w:rsid w:val="003569B5"/>
    <w:rsid w:val="00357466"/>
    <w:rsid w:val="00362CFE"/>
    <w:rsid w:val="00364CFA"/>
    <w:rsid w:val="00365FDE"/>
    <w:rsid w:val="00366750"/>
    <w:rsid w:val="00371739"/>
    <w:rsid w:val="00372DA1"/>
    <w:rsid w:val="003754D7"/>
    <w:rsid w:val="00381088"/>
    <w:rsid w:val="00381A03"/>
    <w:rsid w:val="003824EE"/>
    <w:rsid w:val="0038307E"/>
    <w:rsid w:val="00383F95"/>
    <w:rsid w:val="00391B1B"/>
    <w:rsid w:val="00392654"/>
    <w:rsid w:val="00393059"/>
    <w:rsid w:val="003940F6"/>
    <w:rsid w:val="0039444C"/>
    <w:rsid w:val="003945CC"/>
    <w:rsid w:val="00395EDB"/>
    <w:rsid w:val="003A1EF2"/>
    <w:rsid w:val="003A4A0E"/>
    <w:rsid w:val="003A5953"/>
    <w:rsid w:val="003B051F"/>
    <w:rsid w:val="003B0D65"/>
    <w:rsid w:val="003B192F"/>
    <w:rsid w:val="003B29C0"/>
    <w:rsid w:val="003B47AB"/>
    <w:rsid w:val="003B50B3"/>
    <w:rsid w:val="003B537D"/>
    <w:rsid w:val="003B608B"/>
    <w:rsid w:val="003B6852"/>
    <w:rsid w:val="003C03DF"/>
    <w:rsid w:val="003C1995"/>
    <w:rsid w:val="003C25FC"/>
    <w:rsid w:val="003C30A9"/>
    <w:rsid w:val="003C5754"/>
    <w:rsid w:val="003C6199"/>
    <w:rsid w:val="003D0F42"/>
    <w:rsid w:val="003D6D30"/>
    <w:rsid w:val="003D77FB"/>
    <w:rsid w:val="003E6A0C"/>
    <w:rsid w:val="003E73B9"/>
    <w:rsid w:val="003F149E"/>
    <w:rsid w:val="003F3F39"/>
    <w:rsid w:val="003F5DBF"/>
    <w:rsid w:val="003F64D6"/>
    <w:rsid w:val="003F6B47"/>
    <w:rsid w:val="0040108B"/>
    <w:rsid w:val="00402899"/>
    <w:rsid w:val="00402CD5"/>
    <w:rsid w:val="00406552"/>
    <w:rsid w:val="00406947"/>
    <w:rsid w:val="00406B5C"/>
    <w:rsid w:val="0041163F"/>
    <w:rsid w:val="0041360A"/>
    <w:rsid w:val="00417568"/>
    <w:rsid w:val="00423566"/>
    <w:rsid w:val="0042548B"/>
    <w:rsid w:val="00426132"/>
    <w:rsid w:val="00426AE6"/>
    <w:rsid w:val="0043134B"/>
    <w:rsid w:val="00435959"/>
    <w:rsid w:val="00442052"/>
    <w:rsid w:val="00442CD8"/>
    <w:rsid w:val="0044533C"/>
    <w:rsid w:val="004468A9"/>
    <w:rsid w:val="00446D92"/>
    <w:rsid w:val="004477E4"/>
    <w:rsid w:val="004509E0"/>
    <w:rsid w:val="0045571F"/>
    <w:rsid w:val="00455805"/>
    <w:rsid w:val="004610F8"/>
    <w:rsid w:val="00464BC4"/>
    <w:rsid w:val="004652AE"/>
    <w:rsid w:val="00466CA3"/>
    <w:rsid w:val="00466D28"/>
    <w:rsid w:val="0046798F"/>
    <w:rsid w:val="004707BB"/>
    <w:rsid w:val="00477D64"/>
    <w:rsid w:val="004836CF"/>
    <w:rsid w:val="00483CCB"/>
    <w:rsid w:val="00487D48"/>
    <w:rsid w:val="0049185F"/>
    <w:rsid w:val="00491DCF"/>
    <w:rsid w:val="004969E8"/>
    <w:rsid w:val="004A198C"/>
    <w:rsid w:val="004A3A16"/>
    <w:rsid w:val="004B04B3"/>
    <w:rsid w:val="004B0BB5"/>
    <w:rsid w:val="004B2A7E"/>
    <w:rsid w:val="004B46C1"/>
    <w:rsid w:val="004B53A9"/>
    <w:rsid w:val="004B78C1"/>
    <w:rsid w:val="004B7B21"/>
    <w:rsid w:val="004C2C54"/>
    <w:rsid w:val="004D4F67"/>
    <w:rsid w:val="004E0328"/>
    <w:rsid w:val="004E05FE"/>
    <w:rsid w:val="004E6EA1"/>
    <w:rsid w:val="004F1721"/>
    <w:rsid w:val="004F1EF3"/>
    <w:rsid w:val="004F46BB"/>
    <w:rsid w:val="004F7B86"/>
    <w:rsid w:val="00500248"/>
    <w:rsid w:val="0050575A"/>
    <w:rsid w:val="005117BD"/>
    <w:rsid w:val="00511D17"/>
    <w:rsid w:val="00511F85"/>
    <w:rsid w:val="00513CB8"/>
    <w:rsid w:val="00514318"/>
    <w:rsid w:val="00514366"/>
    <w:rsid w:val="00524960"/>
    <w:rsid w:val="00524FC1"/>
    <w:rsid w:val="0052721C"/>
    <w:rsid w:val="005274A2"/>
    <w:rsid w:val="00527786"/>
    <w:rsid w:val="00530963"/>
    <w:rsid w:val="00531273"/>
    <w:rsid w:val="00532AF2"/>
    <w:rsid w:val="00533C21"/>
    <w:rsid w:val="00533DC3"/>
    <w:rsid w:val="00534304"/>
    <w:rsid w:val="00534562"/>
    <w:rsid w:val="00534D1C"/>
    <w:rsid w:val="00534DF1"/>
    <w:rsid w:val="00535C91"/>
    <w:rsid w:val="0054039E"/>
    <w:rsid w:val="00540537"/>
    <w:rsid w:val="00546593"/>
    <w:rsid w:val="00550953"/>
    <w:rsid w:val="005542A2"/>
    <w:rsid w:val="00556C2A"/>
    <w:rsid w:val="00556E24"/>
    <w:rsid w:val="00556EDB"/>
    <w:rsid w:val="0055733D"/>
    <w:rsid w:val="00561C07"/>
    <w:rsid w:val="00565432"/>
    <w:rsid w:val="005669D8"/>
    <w:rsid w:val="005678E0"/>
    <w:rsid w:val="0057056F"/>
    <w:rsid w:val="00570B28"/>
    <w:rsid w:val="00573C6B"/>
    <w:rsid w:val="00573DF3"/>
    <w:rsid w:val="005746F5"/>
    <w:rsid w:val="00575107"/>
    <w:rsid w:val="0057534E"/>
    <w:rsid w:val="00581398"/>
    <w:rsid w:val="00581A1F"/>
    <w:rsid w:val="00581A5F"/>
    <w:rsid w:val="0058275C"/>
    <w:rsid w:val="00582A2D"/>
    <w:rsid w:val="005861AD"/>
    <w:rsid w:val="0058630F"/>
    <w:rsid w:val="00586AFA"/>
    <w:rsid w:val="005872A9"/>
    <w:rsid w:val="00590166"/>
    <w:rsid w:val="005914BB"/>
    <w:rsid w:val="00591D1D"/>
    <w:rsid w:val="005920BE"/>
    <w:rsid w:val="00592559"/>
    <w:rsid w:val="0059297D"/>
    <w:rsid w:val="00593F1A"/>
    <w:rsid w:val="005A1E59"/>
    <w:rsid w:val="005A2AE5"/>
    <w:rsid w:val="005A4FD1"/>
    <w:rsid w:val="005A67A9"/>
    <w:rsid w:val="005A78AC"/>
    <w:rsid w:val="005B03A1"/>
    <w:rsid w:val="005B270B"/>
    <w:rsid w:val="005B3333"/>
    <w:rsid w:val="005B4041"/>
    <w:rsid w:val="005C1E49"/>
    <w:rsid w:val="005C3EDA"/>
    <w:rsid w:val="005C4FCB"/>
    <w:rsid w:val="005D09FA"/>
    <w:rsid w:val="005D1D3A"/>
    <w:rsid w:val="005D4406"/>
    <w:rsid w:val="005D6D24"/>
    <w:rsid w:val="005D7276"/>
    <w:rsid w:val="005E0FC4"/>
    <w:rsid w:val="005E2E28"/>
    <w:rsid w:val="005E43BD"/>
    <w:rsid w:val="005E5181"/>
    <w:rsid w:val="005E6599"/>
    <w:rsid w:val="005E6E4A"/>
    <w:rsid w:val="005F09E1"/>
    <w:rsid w:val="005F1B0B"/>
    <w:rsid w:val="005F22A1"/>
    <w:rsid w:val="005F6615"/>
    <w:rsid w:val="005F7EDD"/>
    <w:rsid w:val="00600728"/>
    <w:rsid w:val="00600ECC"/>
    <w:rsid w:val="00602986"/>
    <w:rsid w:val="006048C8"/>
    <w:rsid w:val="006051E6"/>
    <w:rsid w:val="006075DD"/>
    <w:rsid w:val="00610E62"/>
    <w:rsid w:val="00613386"/>
    <w:rsid w:val="00613720"/>
    <w:rsid w:val="00613A34"/>
    <w:rsid w:val="00614B31"/>
    <w:rsid w:val="00615325"/>
    <w:rsid w:val="006207FD"/>
    <w:rsid w:val="00624C81"/>
    <w:rsid w:val="00630707"/>
    <w:rsid w:val="00633359"/>
    <w:rsid w:val="006336B6"/>
    <w:rsid w:val="00636D32"/>
    <w:rsid w:val="0063787F"/>
    <w:rsid w:val="00642860"/>
    <w:rsid w:val="00647B89"/>
    <w:rsid w:val="00650055"/>
    <w:rsid w:val="0065071B"/>
    <w:rsid w:val="00650918"/>
    <w:rsid w:val="00651FB9"/>
    <w:rsid w:val="00652CF8"/>
    <w:rsid w:val="00654A94"/>
    <w:rsid w:val="0066589B"/>
    <w:rsid w:val="00672213"/>
    <w:rsid w:val="00672949"/>
    <w:rsid w:val="00672A26"/>
    <w:rsid w:val="00673584"/>
    <w:rsid w:val="006756C3"/>
    <w:rsid w:val="00676B12"/>
    <w:rsid w:val="00677556"/>
    <w:rsid w:val="0068377E"/>
    <w:rsid w:val="00683896"/>
    <w:rsid w:val="00687BE2"/>
    <w:rsid w:val="006A3F88"/>
    <w:rsid w:val="006A617B"/>
    <w:rsid w:val="006A62BE"/>
    <w:rsid w:val="006A6DA8"/>
    <w:rsid w:val="006B0783"/>
    <w:rsid w:val="006B23DD"/>
    <w:rsid w:val="006B5594"/>
    <w:rsid w:val="006B72DC"/>
    <w:rsid w:val="006B7805"/>
    <w:rsid w:val="006C02D5"/>
    <w:rsid w:val="006C07FF"/>
    <w:rsid w:val="006C17AF"/>
    <w:rsid w:val="006C1C05"/>
    <w:rsid w:val="006D0202"/>
    <w:rsid w:val="006D52A0"/>
    <w:rsid w:val="006E0D99"/>
    <w:rsid w:val="006E2611"/>
    <w:rsid w:val="006E4E9F"/>
    <w:rsid w:val="006E55F0"/>
    <w:rsid w:val="006E5624"/>
    <w:rsid w:val="006E659C"/>
    <w:rsid w:val="006E664D"/>
    <w:rsid w:val="006F0C48"/>
    <w:rsid w:val="006F1B73"/>
    <w:rsid w:val="006F1D46"/>
    <w:rsid w:val="006F1FD4"/>
    <w:rsid w:val="006F3AAE"/>
    <w:rsid w:val="006F4DC0"/>
    <w:rsid w:val="006F593D"/>
    <w:rsid w:val="006F6391"/>
    <w:rsid w:val="006F69DD"/>
    <w:rsid w:val="006F7BC2"/>
    <w:rsid w:val="00701B49"/>
    <w:rsid w:val="00701BCD"/>
    <w:rsid w:val="00701D0E"/>
    <w:rsid w:val="00701FBB"/>
    <w:rsid w:val="00703096"/>
    <w:rsid w:val="00703CD0"/>
    <w:rsid w:val="00706447"/>
    <w:rsid w:val="00706FC8"/>
    <w:rsid w:val="00710361"/>
    <w:rsid w:val="00711B6C"/>
    <w:rsid w:val="0071471A"/>
    <w:rsid w:val="0071742E"/>
    <w:rsid w:val="0071797E"/>
    <w:rsid w:val="00722FEA"/>
    <w:rsid w:val="00727A1A"/>
    <w:rsid w:val="00730681"/>
    <w:rsid w:val="00734CB4"/>
    <w:rsid w:val="00735D3A"/>
    <w:rsid w:val="00736BBF"/>
    <w:rsid w:val="007431CF"/>
    <w:rsid w:val="00743408"/>
    <w:rsid w:val="00743EF8"/>
    <w:rsid w:val="00745E87"/>
    <w:rsid w:val="00750454"/>
    <w:rsid w:val="00751255"/>
    <w:rsid w:val="007514A4"/>
    <w:rsid w:val="00752BA9"/>
    <w:rsid w:val="00755405"/>
    <w:rsid w:val="00760AFB"/>
    <w:rsid w:val="00763AB1"/>
    <w:rsid w:val="00766F95"/>
    <w:rsid w:val="007677AD"/>
    <w:rsid w:val="00767E6F"/>
    <w:rsid w:val="0077368D"/>
    <w:rsid w:val="00774158"/>
    <w:rsid w:val="00776784"/>
    <w:rsid w:val="00781EDC"/>
    <w:rsid w:val="00784436"/>
    <w:rsid w:val="007868E7"/>
    <w:rsid w:val="00786C97"/>
    <w:rsid w:val="007874F8"/>
    <w:rsid w:val="0079534F"/>
    <w:rsid w:val="0079560D"/>
    <w:rsid w:val="00795F1A"/>
    <w:rsid w:val="00795F5B"/>
    <w:rsid w:val="007A0B3D"/>
    <w:rsid w:val="007A2A6D"/>
    <w:rsid w:val="007A4C10"/>
    <w:rsid w:val="007A7FCA"/>
    <w:rsid w:val="007B1344"/>
    <w:rsid w:val="007B1964"/>
    <w:rsid w:val="007C2F6D"/>
    <w:rsid w:val="007C36D9"/>
    <w:rsid w:val="007C5516"/>
    <w:rsid w:val="007C5823"/>
    <w:rsid w:val="007C66D6"/>
    <w:rsid w:val="007D181D"/>
    <w:rsid w:val="007D244C"/>
    <w:rsid w:val="007D260E"/>
    <w:rsid w:val="007D314B"/>
    <w:rsid w:val="007D33EF"/>
    <w:rsid w:val="007D45C5"/>
    <w:rsid w:val="007D5916"/>
    <w:rsid w:val="007D5FB3"/>
    <w:rsid w:val="007E084D"/>
    <w:rsid w:val="007E2209"/>
    <w:rsid w:val="007E4BA2"/>
    <w:rsid w:val="007E6C24"/>
    <w:rsid w:val="007F381C"/>
    <w:rsid w:val="007F57D0"/>
    <w:rsid w:val="007F6D42"/>
    <w:rsid w:val="007F7E96"/>
    <w:rsid w:val="00802B68"/>
    <w:rsid w:val="00805090"/>
    <w:rsid w:val="00806FE8"/>
    <w:rsid w:val="00807CAD"/>
    <w:rsid w:val="0081177E"/>
    <w:rsid w:val="00811F4B"/>
    <w:rsid w:val="00812345"/>
    <w:rsid w:val="00813A60"/>
    <w:rsid w:val="00813C73"/>
    <w:rsid w:val="00817B9D"/>
    <w:rsid w:val="00817E33"/>
    <w:rsid w:val="00817E59"/>
    <w:rsid w:val="00824883"/>
    <w:rsid w:val="00825E58"/>
    <w:rsid w:val="00826468"/>
    <w:rsid w:val="00827685"/>
    <w:rsid w:val="00827DD0"/>
    <w:rsid w:val="00832D52"/>
    <w:rsid w:val="00833B56"/>
    <w:rsid w:val="00834CC1"/>
    <w:rsid w:val="00835BF7"/>
    <w:rsid w:val="00840460"/>
    <w:rsid w:val="00840667"/>
    <w:rsid w:val="00841650"/>
    <w:rsid w:val="00844B4C"/>
    <w:rsid w:val="00844C47"/>
    <w:rsid w:val="008451A9"/>
    <w:rsid w:val="008462B2"/>
    <w:rsid w:val="00852A7B"/>
    <w:rsid w:val="00857316"/>
    <w:rsid w:val="00857E16"/>
    <w:rsid w:val="00863A04"/>
    <w:rsid w:val="0086589D"/>
    <w:rsid w:val="00872544"/>
    <w:rsid w:val="00874533"/>
    <w:rsid w:val="00881DE6"/>
    <w:rsid w:val="0088276A"/>
    <w:rsid w:val="008837FA"/>
    <w:rsid w:val="00883D9E"/>
    <w:rsid w:val="00886331"/>
    <w:rsid w:val="00895150"/>
    <w:rsid w:val="00895798"/>
    <w:rsid w:val="00897060"/>
    <w:rsid w:val="00897C6D"/>
    <w:rsid w:val="008A061A"/>
    <w:rsid w:val="008A2B8C"/>
    <w:rsid w:val="008A3399"/>
    <w:rsid w:val="008A4FDE"/>
    <w:rsid w:val="008A55AD"/>
    <w:rsid w:val="008B4752"/>
    <w:rsid w:val="008B48A0"/>
    <w:rsid w:val="008C244B"/>
    <w:rsid w:val="008C3F6F"/>
    <w:rsid w:val="008C537D"/>
    <w:rsid w:val="008C5AEF"/>
    <w:rsid w:val="008C5D56"/>
    <w:rsid w:val="008C6DBF"/>
    <w:rsid w:val="008D177D"/>
    <w:rsid w:val="008D2AFB"/>
    <w:rsid w:val="008D566C"/>
    <w:rsid w:val="008D59D3"/>
    <w:rsid w:val="008E07DD"/>
    <w:rsid w:val="008E1091"/>
    <w:rsid w:val="008E143E"/>
    <w:rsid w:val="008E15EA"/>
    <w:rsid w:val="008E4BA8"/>
    <w:rsid w:val="008E7517"/>
    <w:rsid w:val="008F25B4"/>
    <w:rsid w:val="008F2B07"/>
    <w:rsid w:val="008F38F8"/>
    <w:rsid w:val="008F47B5"/>
    <w:rsid w:val="008F47E3"/>
    <w:rsid w:val="008F607C"/>
    <w:rsid w:val="008F637F"/>
    <w:rsid w:val="008F639D"/>
    <w:rsid w:val="008F7701"/>
    <w:rsid w:val="009003EC"/>
    <w:rsid w:val="00902126"/>
    <w:rsid w:val="009025B4"/>
    <w:rsid w:val="009073FB"/>
    <w:rsid w:val="00907951"/>
    <w:rsid w:val="00910EB7"/>
    <w:rsid w:val="00912F71"/>
    <w:rsid w:val="00913222"/>
    <w:rsid w:val="00916816"/>
    <w:rsid w:val="009233F4"/>
    <w:rsid w:val="009245F8"/>
    <w:rsid w:val="00927BDB"/>
    <w:rsid w:val="009305CB"/>
    <w:rsid w:val="00935306"/>
    <w:rsid w:val="00935B32"/>
    <w:rsid w:val="00936829"/>
    <w:rsid w:val="009436D0"/>
    <w:rsid w:val="009447F8"/>
    <w:rsid w:val="00944F60"/>
    <w:rsid w:val="00946648"/>
    <w:rsid w:val="00946A14"/>
    <w:rsid w:val="009506B8"/>
    <w:rsid w:val="00950A41"/>
    <w:rsid w:val="00951C34"/>
    <w:rsid w:val="00952C9B"/>
    <w:rsid w:val="00952D3D"/>
    <w:rsid w:val="009554DE"/>
    <w:rsid w:val="009557C4"/>
    <w:rsid w:val="00957339"/>
    <w:rsid w:val="009638FF"/>
    <w:rsid w:val="009668FE"/>
    <w:rsid w:val="00971555"/>
    <w:rsid w:val="00973170"/>
    <w:rsid w:val="0097571F"/>
    <w:rsid w:val="00976664"/>
    <w:rsid w:val="0098057E"/>
    <w:rsid w:val="00980F80"/>
    <w:rsid w:val="00983B49"/>
    <w:rsid w:val="00984DEB"/>
    <w:rsid w:val="00986FDE"/>
    <w:rsid w:val="00987BBF"/>
    <w:rsid w:val="0099112C"/>
    <w:rsid w:val="00992396"/>
    <w:rsid w:val="00992BA7"/>
    <w:rsid w:val="0099798A"/>
    <w:rsid w:val="009A10BB"/>
    <w:rsid w:val="009A10C8"/>
    <w:rsid w:val="009A44CF"/>
    <w:rsid w:val="009A51A9"/>
    <w:rsid w:val="009A5FB1"/>
    <w:rsid w:val="009A64F2"/>
    <w:rsid w:val="009A7D24"/>
    <w:rsid w:val="009B073B"/>
    <w:rsid w:val="009B0DB1"/>
    <w:rsid w:val="009B3D37"/>
    <w:rsid w:val="009B42EE"/>
    <w:rsid w:val="009C0AFD"/>
    <w:rsid w:val="009C1281"/>
    <w:rsid w:val="009C1A30"/>
    <w:rsid w:val="009C34A1"/>
    <w:rsid w:val="009C43F7"/>
    <w:rsid w:val="009C48D4"/>
    <w:rsid w:val="009D0D19"/>
    <w:rsid w:val="009D0D30"/>
    <w:rsid w:val="009D11A0"/>
    <w:rsid w:val="009D20B2"/>
    <w:rsid w:val="009D24E3"/>
    <w:rsid w:val="009D2673"/>
    <w:rsid w:val="009D3E2D"/>
    <w:rsid w:val="009D5E7F"/>
    <w:rsid w:val="009E23C1"/>
    <w:rsid w:val="009E5B7C"/>
    <w:rsid w:val="009E5E20"/>
    <w:rsid w:val="009F146E"/>
    <w:rsid w:val="009F363C"/>
    <w:rsid w:val="00A0140E"/>
    <w:rsid w:val="00A01876"/>
    <w:rsid w:val="00A143FB"/>
    <w:rsid w:val="00A15005"/>
    <w:rsid w:val="00A16B24"/>
    <w:rsid w:val="00A2574E"/>
    <w:rsid w:val="00A33039"/>
    <w:rsid w:val="00A41D4C"/>
    <w:rsid w:val="00A427DB"/>
    <w:rsid w:val="00A47978"/>
    <w:rsid w:val="00A55313"/>
    <w:rsid w:val="00A56A4B"/>
    <w:rsid w:val="00A61213"/>
    <w:rsid w:val="00A6375F"/>
    <w:rsid w:val="00A6418A"/>
    <w:rsid w:val="00A64D36"/>
    <w:rsid w:val="00A726DE"/>
    <w:rsid w:val="00A7388C"/>
    <w:rsid w:val="00A73EDF"/>
    <w:rsid w:val="00A7798B"/>
    <w:rsid w:val="00A8119C"/>
    <w:rsid w:val="00A83FD0"/>
    <w:rsid w:val="00A85524"/>
    <w:rsid w:val="00A879BE"/>
    <w:rsid w:val="00A903E5"/>
    <w:rsid w:val="00A94272"/>
    <w:rsid w:val="00A94794"/>
    <w:rsid w:val="00A96456"/>
    <w:rsid w:val="00AA1E1E"/>
    <w:rsid w:val="00AA253D"/>
    <w:rsid w:val="00AA3E91"/>
    <w:rsid w:val="00AA6023"/>
    <w:rsid w:val="00AB1A51"/>
    <w:rsid w:val="00AB1AB5"/>
    <w:rsid w:val="00AB1D5B"/>
    <w:rsid w:val="00AB374B"/>
    <w:rsid w:val="00AB5262"/>
    <w:rsid w:val="00AB62CA"/>
    <w:rsid w:val="00AB699B"/>
    <w:rsid w:val="00AB6A2E"/>
    <w:rsid w:val="00AC2666"/>
    <w:rsid w:val="00AC449D"/>
    <w:rsid w:val="00AC4FEA"/>
    <w:rsid w:val="00AC6A7D"/>
    <w:rsid w:val="00AD11DA"/>
    <w:rsid w:val="00AD43DC"/>
    <w:rsid w:val="00AD51C3"/>
    <w:rsid w:val="00AD56DF"/>
    <w:rsid w:val="00AD6AB0"/>
    <w:rsid w:val="00AE23DA"/>
    <w:rsid w:val="00AE2632"/>
    <w:rsid w:val="00AE37AD"/>
    <w:rsid w:val="00AE4525"/>
    <w:rsid w:val="00AF026C"/>
    <w:rsid w:val="00AF03C3"/>
    <w:rsid w:val="00AF07B7"/>
    <w:rsid w:val="00AF14F0"/>
    <w:rsid w:val="00AF6207"/>
    <w:rsid w:val="00AF7043"/>
    <w:rsid w:val="00B03752"/>
    <w:rsid w:val="00B07BD2"/>
    <w:rsid w:val="00B11CC6"/>
    <w:rsid w:val="00B1335E"/>
    <w:rsid w:val="00B15DC1"/>
    <w:rsid w:val="00B2136E"/>
    <w:rsid w:val="00B22988"/>
    <w:rsid w:val="00B267C6"/>
    <w:rsid w:val="00B30D23"/>
    <w:rsid w:val="00B32A7A"/>
    <w:rsid w:val="00B34001"/>
    <w:rsid w:val="00B34A74"/>
    <w:rsid w:val="00B4015B"/>
    <w:rsid w:val="00B40792"/>
    <w:rsid w:val="00B427CD"/>
    <w:rsid w:val="00B45C17"/>
    <w:rsid w:val="00B54FB0"/>
    <w:rsid w:val="00B55286"/>
    <w:rsid w:val="00B56402"/>
    <w:rsid w:val="00B62615"/>
    <w:rsid w:val="00B6598F"/>
    <w:rsid w:val="00B66F1A"/>
    <w:rsid w:val="00B71BDB"/>
    <w:rsid w:val="00B7379F"/>
    <w:rsid w:val="00B74C31"/>
    <w:rsid w:val="00B758C0"/>
    <w:rsid w:val="00B75F30"/>
    <w:rsid w:val="00B77856"/>
    <w:rsid w:val="00B779CA"/>
    <w:rsid w:val="00B8001B"/>
    <w:rsid w:val="00B80271"/>
    <w:rsid w:val="00B82054"/>
    <w:rsid w:val="00B8209A"/>
    <w:rsid w:val="00B83F05"/>
    <w:rsid w:val="00B856F5"/>
    <w:rsid w:val="00B86C46"/>
    <w:rsid w:val="00B8749D"/>
    <w:rsid w:val="00B93CF8"/>
    <w:rsid w:val="00B940CA"/>
    <w:rsid w:val="00B942EA"/>
    <w:rsid w:val="00B96404"/>
    <w:rsid w:val="00BA0CC7"/>
    <w:rsid w:val="00BA1038"/>
    <w:rsid w:val="00BA33B8"/>
    <w:rsid w:val="00BA39B2"/>
    <w:rsid w:val="00BA67F4"/>
    <w:rsid w:val="00BA6A0A"/>
    <w:rsid w:val="00BA79B0"/>
    <w:rsid w:val="00BB057A"/>
    <w:rsid w:val="00BB0BA0"/>
    <w:rsid w:val="00BB1CC4"/>
    <w:rsid w:val="00BB631F"/>
    <w:rsid w:val="00BB6E2C"/>
    <w:rsid w:val="00BB7581"/>
    <w:rsid w:val="00BB7661"/>
    <w:rsid w:val="00BC0283"/>
    <w:rsid w:val="00BC0E07"/>
    <w:rsid w:val="00BC0F96"/>
    <w:rsid w:val="00BC2467"/>
    <w:rsid w:val="00BC2837"/>
    <w:rsid w:val="00BC6836"/>
    <w:rsid w:val="00BD11CB"/>
    <w:rsid w:val="00BD1238"/>
    <w:rsid w:val="00BD2C2A"/>
    <w:rsid w:val="00BD2C42"/>
    <w:rsid w:val="00BD349F"/>
    <w:rsid w:val="00BD477E"/>
    <w:rsid w:val="00BD5A9B"/>
    <w:rsid w:val="00BE0528"/>
    <w:rsid w:val="00BE0B78"/>
    <w:rsid w:val="00BE31AB"/>
    <w:rsid w:val="00BE3717"/>
    <w:rsid w:val="00BE4168"/>
    <w:rsid w:val="00BE43D3"/>
    <w:rsid w:val="00BF5252"/>
    <w:rsid w:val="00C007B4"/>
    <w:rsid w:val="00C029FA"/>
    <w:rsid w:val="00C0304F"/>
    <w:rsid w:val="00C069EB"/>
    <w:rsid w:val="00C06E42"/>
    <w:rsid w:val="00C06E8C"/>
    <w:rsid w:val="00C07D2C"/>
    <w:rsid w:val="00C16BC8"/>
    <w:rsid w:val="00C21C87"/>
    <w:rsid w:val="00C221EA"/>
    <w:rsid w:val="00C22C08"/>
    <w:rsid w:val="00C234A9"/>
    <w:rsid w:val="00C27CAB"/>
    <w:rsid w:val="00C27CDA"/>
    <w:rsid w:val="00C27FA7"/>
    <w:rsid w:val="00C30210"/>
    <w:rsid w:val="00C30925"/>
    <w:rsid w:val="00C309F3"/>
    <w:rsid w:val="00C31D68"/>
    <w:rsid w:val="00C32B4B"/>
    <w:rsid w:val="00C32CA5"/>
    <w:rsid w:val="00C337CD"/>
    <w:rsid w:val="00C34C52"/>
    <w:rsid w:val="00C3617E"/>
    <w:rsid w:val="00C37DCD"/>
    <w:rsid w:val="00C433BA"/>
    <w:rsid w:val="00C4650E"/>
    <w:rsid w:val="00C507EA"/>
    <w:rsid w:val="00C52768"/>
    <w:rsid w:val="00C52D0E"/>
    <w:rsid w:val="00C54C71"/>
    <w:rsid w:val="00C60338"/>
    <w:rsid w:val="00C62A49"/>
    <w:rsid w:val="00C63BA3"/>
    <w:rsid w:val="00C7284D"/>
    <w:rsid w:val="00C734EC"/>
    <w:rsid w:val="00C77B3E"/>
    <w:rsid w:val="00C8165A"/>
    <w:rsid w:val="00C85562"/>
    <w:rsid w:val="00C85845"/>
    <w:rsid w:val="00C87CF9"/>
    <w:rsid w:val="00C902AF"/>
    <w:rsid w:val="00C914AD"/>
    <w:rsid w:val="00C9177A"/>
    <w:rsid w:val="00C91BEA"/>
    <w:rsid w:val="00C95A93"/>
    <w:rsid w:val="00CA1EEB"/>
    <w:rsid w:val="00CA2677"/>
    <w:rsid w:val="00CA31E6"/>
    <w:rsid w:val="00CA39DE"/>
    <w:rsid w:val="00CA3C8E"/>
    <w:rsid w:val="00CA4A9D"/>
    <w:rsid w:val="00CA4CF2"/>
    <w:rsid w:val="00CA78A2"/>
    <w:rsid w:val="00CB074B"/>
    <w:rsid w:val="00CB1C36"/>
    <w:rsid w:val="00CB297B"/>
    <w:rsid w:val="00CB5923"/>
    <w:rsid w:val="00CB614F"/>
    <w:rsid w:val="00CB64A2"/>
    <w:rsid w:val="00CB6EC4"/>
    <w:rsid w:val="00CB71C6"/>
    <w:rsid w:val="00CC0463"/>
    <w:rsid w:val="00CC3B6D"/>
    <w:rsid w:val="00CC408A"/>
    <w:rsid w:val="00CC7B54"/>
    <w:rsid w:val="00CD0E67"/>
    <w:rsid w:val="00CD18BC"/>
    <w:rsid w:val="00CD248C"/>
    <w:rsid w:val="00CD3225"/>
    <w:rsid w:val="00CD4627"/>
    <w:rsid w:val="00CD52CC"/>
    <w:rsid w:val="00CD7190"/>
    <w:rsid w:val="00CD727B"/>
    <w:rsid w:val="00CD7CA4"/>
    <w:rsid w:val="00CD7CBA"/>
    <w:rsid w:val="00CD7CF1"/>
    <w:rsid w:val="00CE02A9"/>
    <w:rsid w:val="00CE0584"/>
    <w:rsid w:val="00CE1103"/>
    <w:rsid w:val="00CE3EC7"/>
    <w:rsid w:val="00CE6DE1"/>
    <w:rsid w:val="00CE7A2D"/>
    <w:rsid w:val="00CF0082"/>
    <w:rsid w:val="00CF04C1"/>
    <w:rsid w:val="00CF1B0E"/>
    <w:rsid w:val="00CF7E7E"/>
    <w:rsid w:val="00D04BDE"/>
    <w:rsid w:val="00D05614"/>
    <w:rsid w:val="00D05B69"/>
    <w:rsid w:val="00D10C84"/>
    <w:rsid w:val="00D11051"/>
    <w:rsid w:val="00D118B8"/>
    <w:rsid w:val="00D144B8"/>
    <w:rsid w:val="00D14927"/>
    <w:rsid w:val="00D23161"/>
    <w:rsid w:val="00D231EB"/>
    <w:rsid w:val="00D236CD"/>
    <w:rsid w:val="00D239DD"/>
    <w:rsid w:val="00D24BD3"/>
    <w:rsid w:val="00D26DBB"/>
    <w:rsid w:val="00D309BF"/>
    <w:rsid w:val="00D3380E"/>
    <w:rsid w:val="00D358B7"/>
    <w:rsid w:val="00D402CD"/>
    <w:rsid w:val="00D40D58"/>
    <w:rsid w:val="00D41743"/>
    <w:rsid w:val="00D44BCF"/>
    <w:rsid w:val="00D470D0"/>
    <w:rsid w:val="00D478B2"/>
    <w:rsid w:val="00D50185"/>
    <w:rsid w:val="00D50674"/>
    <w:rsid w:val="00D51AA8"/>
    <w:rsid w:val="00D57CB7"/>
    <w:rsid w:val="00D600B5"/>
    <w:rsid w:val="00D60E2B"/>
    <w:rsid w:val="00D62269"/>
    <w:rsid w:val="00D65E17"/>
    <w:rsid w:val="00D7061D"/>
    <w:rsid w:val="00D714A2"/>
    <w:rsid w:val="00D7510D"/>
    <w:rsid w:val="00D75716"/>
    <w:rsid w:val="00D771B6"/>
    <w:rsid w:val="00D8643B"/>
    <w:rsid w:val="00D86B98"/>
    <w:rsid w:val="00D86CEB"/>
    <w:rsid w:val="00D87858"/>
    <w:rsid w:val="00D914D1"/>
    <w:rsid w:val="00D958C7"/>
    <w:rsid w:val="00D95BFC"/>
    <w:rsid w:val="00DA2C0B"/>
    <w:rsid w:val="00DA502E"/>
    <w:rsid w:val="00DA798A"/>
    <w:rsid w:val="00DB105D"/>
    <w:rsid w:val="00DB5059"/>
    <w:rsid w:val="00DB5223"/>
    <w:rsid w:val="00DB5822"/>
    <w:rsid w:val="00DB67AF"/>
    <w:rsid w:val="00DB74EE"/>
    <w:rsid w:val="00DC7768"/>
    <w:rsid w:val="00DD4B09"/>
    <w:rsid w:val="00DD74AC"/>
    <w:rsid w:val="00DD750E"/>
    <w:rsid w:val="00DE69EE"/>
    <w:rsid w:val="00DF21D0"/>
    <w:rsid w:val="00E01F83"/>
    <w:rsid w:val="00E04839"/>
    <w:rsid w:val="00E05CB7"/>
    <w:rsid w:val="00E10BBF"/>
    <w:rsid w:val="00E13374"/>
    <w:rsid w:val="00E1480B"/>
    <w:rsid w:val="00E235DA"/>
    <w:rsid w:val="00E24069"/>
    <w:rsid w:val="00E24C93"/>
    <w:rsid w:val="00E27908"/>
    <w:rsid w:val="00E33E0B"/>
    <w:rsid w:val="00E36EE6"/>
    <w:rsid w:val="00E41A17"/>
    <w:rsid w:val="00E421CF"/>
    <w:rsid w:val="00E43170"/>
    <w:rsid w:val="00E47BD8"/>
    <w:rsid w:val="00E50AE6"/>
    <w:rsid w:val="00E50C7E"/>
    <w:rsid w:val="00E51CA2"/>
    <w:rsid w:val="00E533E4"/>
    <w:rsid w:val="00E55B31"/>
    <w:rsid w:val="00E57BEC"/>
    <w:rsid w:val="00E60F1F"/>
    <w:rsid w:val="00E61B37"/>
    <w:rsid w:val="00E62353"/>
    <w:rsid w:val="00E63455"/>
    <w:rsid w:val="00E63762"/>
    <w:rsid w:val="00E65DC7"/>
    <w:rsid w:val="00E6658D"/>
    <w:rsid w:val="00E74B91"/>
    <w:rsid w:val="00E76BE8"/>
    <w:rsid w:val="00E802DF"/>
    <w:rsid w:val="00E80891"/>
    <w:rsid w:val="00E82280"/>
    <w:rsid w:val="00E82A69"/>
    <w:rsid w:val="00E8342E"/>
    <w:rsid w:val="00E84550"/>
    <w:rsid w:val="00E8556F"/>
    <w:rsid w:val="00E86D4A"/>
    <w:rsid w:val="00E87151"/>
    <w:rsid w:val="00E87A70"/>
    <w:rsid w:val="00E9150F"/>
    <w:rsid w:val="00E932EA"/>
    <w:rsid w:val="00E94F3F"/>
    <w:rsid w:val="00E977B3"/>
    <w:rsid w:val="00EA40BA"/>
    <w:rsid w:val="00EA4A63"/>
    <w:rsid w:val="00EA7FBC"/>
    <w:rsid w:val="00EB35D9"/>
    <w:rsid w:val="00EB3DA8"/>
    <w:rsid w:val="00EB4115"/>
    <w:rsid w:val="00EB4814"/>
    <w:rsid w:val="00EB542D"/>
    <w:rsid w:val="00EC026D"/>
    <w:rsid w:val="00EC40CA"/>
    <w:rsid w:val="00EC7311"/>
    <w:rsid w:val="00ED2377"/>
    <w:rsid w:val="00ED2E6D"/>
    <w:rsid w:val="00ED39BE"/>
    <w:rsid w:val="00ED4753"/>
    <w:rsid w:val="00EE06F2"/>
    <w:rsid w:val="00EE222A"/>
    <w:rsid w:val="00EE316B"/>
    <w:rsid w:val="00EE34E8"/>
    <w:rsid w:val="00EE48E0"/>
    <w:rsid w:val="00EE581A"/>
    <w:rsid w:val="00EE647A"/>
    <w:rsid w:val="00EE6651"/>
    <w:rsid w:val="00EF0E71"/>
    <w:rsid w:val="00EF37A1"/>
    <w:rsid w:val="00EF38EB"/>
    <w:rsid w:val="00EF4575"/>
    <w:rsid w:val="00F000BE"/>
    <w:rsid w:val="00F0070E"/>
    <w:rsid w:val="00F02F13"/>
    <w:rsid w:val="00F03CA2"/>
    <w:rsid w:val="00F049B1"/>
    <w:rsid w:val="00F049EB"/>
    <w:rsid w:val="00F056DC"/>
    <w:rsid w:val="00F118A4"/>
    <w:rsid w:val="00F13BD7"/>
    <w:rsid w:val="00F14671"/>
    <w:rsid w:val="00F146A0"/>
    <w:rsid w:val="00F169CF"/>
    <w:rsid w:val="00F1777E"/>
    <w:rsid w:val="00F205F4"/>
    <w:rsid w:val="00F2317F"/>
    <w:rsid w:val="00F24EAA"/>
    <w:rsid w:val="00F258B1"/>
    <w:rsid w:val="00F2748A"/>
    <w:rsid w:val="00F30092"/>
    <w:rsid w:val="00F321D7"/>
    <w:rsid w:val="00F3598D"/>
    <w:rsid w:val="00F40494"/>
    <w:rsid w:val="00F41C7B"/>
    <w:rsid w:val="00F43298"/>
    <w:rsid w:val="00F4554D"/>
    <w:rsid w:val="00F47898"/>
    <w:rsid w:val="00F53164"/>
    <w:rsid w:val="00F54094"/>
    <w:rsid w:val="00F54C75"/>
    <w:rsid w:val="00F561CF"/>
    <w:rsid w:val="00F64BBA"/>
    <w:rsid w:val="00F66F7B"/>
    <w:rsid w:val="00F72080"/>
    <w:rsid w:val="00F73E77"/>
    <w:rsid w:val="00F7553F"/>
    <w:rsid w:val="00F75807"/>
    <w:rsid w:val="00F759F9"/>
    <w:rsid w:val="00F77B9B"/>
    <w:rsid w:val="00F80626"/>
    <w:rsid w:val="00F80C60"/>
    <w:rsid w:val="00F82312"/>
    <w:rsid w:val="00F82FA9"/>
    <w:rsid w:val="00F9027E"/>
    <w:rsid w:val="00F9244C"/>
    <w:rsid w:val="00F92716"/>
    <w:rsid w:val="00F92F3D"/>
    <w:rsid w:val="00F976D1"/>
    <w:rsid w:val="00F9793A"/>
    <w:rsid w:val="00FA0AF7"/>
    <w:rsid w:val="00FA1BEC"/>
    <w:rsid w:val="00FA313F"/>
    <w:rsid w:val="00FA3406"/>
    <w:rsid w:val="00FA3559"/>
    <w:rsid w:val="00FA370B"/>
    <w:rsid w:val="00FA46EE"/>
    <w:rsid w:val="00FA4BAD"/>
    <w:rsid w:val="00FA4FF4"/>
    <w:rsid w:val="00FA535B"/>
    <w:rsid w:val="00FA6112"/>
    <w:rsid w:val="00FA6C29"/>
    <w:rsid w:val="00FA7CBD"/>
    <w:rsid w:val="00FB3D8B"/>
    <w:rsid w:val="00FB5D80"/>
    <w:rsid w:val="00FC011C"/>
    <w:rsid w:val="00FC17F7"/>
    <w:rsid w:val="00FC2462"/>
    <w:rsid w:val="00FC3586"/>
    <w:rsid w:val="00FC3680"/>
    <w:rsid w:val="00FC4FA3"/>
    <w:rsid w:val="00FC6430"/>
    <w:rsid w:val="00FC65E2"/>
    <w:rsid w:val="00FC741E"/>
    <w:rsid w:val="00FC77A0"/>
    <w:rsid w:val="00FD433C"/>
    <w:rsid w:val="00FD4D25"/>
    <w:rsid w:val="00FD5452"/>
    <w:rsid w:val="00FE1EE9"/>
    <w:rsid w:val="00FE256E"/>
    <w:rsid w:val="00FE29BA"/>
    <w:rsid w:val="00FE4114"/>
    <w:rsid w:val="00FE59BE"/>
    <w:rsid w:val="00FE7991"/>
    <w:rsid w:val="00FF15B1"/>
    <w:rsid w:val="00FF1DD0"/>
    <w:rsid w:val="072EEB0B"/>
    <w:rsid w:val="1DC9EC44"/>
    <w:rsid w:val="3E192B53"/>
    <w:rsid w:val="412612FA"/>
    <w:rsid w:val="44DF2A13"/>
    <w:rsid w:val="45DEABCA"/>
    <w:rsid w:val="4DE4DCAB"/>
    <w:rsid w:val="6144F64D"/>
    <w:rsid w:val="622F8F8A"/>
    <w:rsid w:val="70B258D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E1B493"/>
  <w15:docId w15:val="{1E58A5AC-FA0E-449B-8BD1-95DAEC47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E1E"/>
    <w:pPr>
      <w:spacing w:after="120"/>
    </w:pPr>
    <w:rPr>
      <w:rFonts w:ascii="Poppins" w:hAnsi="Poppins"/>
    </w:rPr>
  </w:style>
  <w:style w:type="paragraph" w:styleId="Heading1">
    <w:name w:val="heading 1"/>
    <w:basedOn w:val="Normal"/>
    <w:next w:val="Normal"/>
    <w:qFormat/>
    <w:rsid w:val="004509E0"/>
    <w:pPr>
      <w:numPr>
        <w:numId w:val="24"/>
      </w:numPr>
      <w:spacing w:before="120" w:line="276" w:lineRule="auto"/>
      <w:ind w:left="357" w:hanging="357"/>
      <w:outlineLvl w:val="0"/>
    </w:pPr>
    <w:rPr>
      <w:rFonts w:eastAsia="Calibri"/>
      <w:b/>
      <w:bCs/>
      <w:sz w:val="22"/>
      <w:szCs w:val="24"/>
      <w:lang w:eastAsia="en-US"/>
    </w:rPr>
  </w:style>
  <w:style w:type="paragraph" w:styleId="Heading2">
    <w:name w:val="heading 2"/>
    <w:basedOn w:val="Normal"/>
    <w:next w:val="Normal"/>
    <w:uiPriority w:val="9"/>
    <w:qFormat/>
    <w:rsid w:val="004509E0"/>
    <w:pPr>
      <w:spacing w:before="120"/>
      <w:ind w:left="788" w:hanging="431"/>
      <w:outlineLvl w:val="1"/>
    </w:pPr>
    <w:rPr>
      <w:rFonts w:cs="Poppins"/>
      <w:szCs w:val="22"/>
    </w:rPr>
  </w:style>
  <w:style w:type="paragraph" w:styleId="Heading3">
    <w:name w:val="heading 3"/>
    <w:basedOn w:val="Normal"/>
    <w:next w:val="Normal"/>
    <w:qFormat/>
    <w:rsid w:val="004509E0"/>
    <w:pPr>
      <w:numPr>
        <w:ilvl w:val="1"/>
        <w:numId w:val="24"/>
      </w:numPr>
      <w:spacing w:line="276" w:lineRule="auto"/>
      <w:ind w:left="714" w:hanging="357"/>
      <w:contextualSpacing/>
      <w:outlineLvl w:val="2"/>
    </w:pPr>
    <w:rPr>
      <w:rFonts w:eastAsia="Calibri"/>
      <w:szCs w:val="22"/>
      <w:lang w:eastAsia="en-US"/>
    </w:rPr>
  </w:style>
  <w:style w:type="paragraph" w:styleId="Heading4">
    <w:name w:val="heading 4"/>
    <w:basedOn w:val="Normal"/>
    <w:next w:val="Normal"/>
    <w:link w:val="Heading4Char"/>
    <w:semiHidden/>
    <w:unhideWhenUsed/>
    <w:qFormat/>
    <w:rsid w:val="00035E9A"/>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35E9A"/>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35E9A"/>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35E9A"/>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35E9A"/>
    <w:pPr>
      <w:keepNext/>
      <w:keepLines/>
      <w:numPr>
        <w:ilvl w:val="7"/>
        <w:numId w:val="16"/>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rsid w:val="00824883"/>
    <w:pPr>
      <w:keepNext/>
      <w:numPr>
        <w:ilvl w:val="8"/>
        <w:numId w:val="16"/>
      </w:numPr>
      <w:spacing w:before="60" w:after="60"/>
      <w:outlineLvl w:val="8"/>
    </w:pPr>
    <w:rPr>
      <w:rFonts w:ascii="Arial" w:hAnsi="Arial"/>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745"/>
    <w:pPr>
      <w:jc w:val="center"/>
    </w:pPr>
    <w:rPr>
      <w:rFonts w:ascii="Times New Roman" w:hAnsi="Times New Roman"/>
      <w:b/>
      <w:spacing w:val="40"/>
      <w:sz w:val="28"/>
    </w:rPr>
  </w:style>
  <w:style w:type="paragraph" w:styleId="Subtitle">
    <w:name w:val="Subtitle"/>
    <w:basedOn w:val="Normal"/>
    <w:qFormat/>
    <w:rsid w:val="00281745"/>
    <w:rPr>
      <w:rFonts w:ascii="Arial" w:hAnsi="Arial"/>
      <w:b/>
    </w:rPr>
  </w:style>
  <w:style w:type="paragraph" w:styleId="Header">
    <w:name w:val="header"/>
    <w:basedOn w:val="Normal"/>
    <w:rsid w:val="00610E62"/>
    <w:pPr>
      <w:tabs>
        <w:tab w:val="center" w:pos="4153"/>
        <w:tab w:val="right" w:pos="8306"/>
      </w:tabs>
    </w:pPr>
  </w:style>
  <w:style w:type="paragraph" w:styleId="Footer">
    <w:name w:val="footer"/>
    <w:basedOn w:val="Normal"/>
    <w:link w:val="FooterChar"/>
    <w:qFormat/>
    <w:rsid w:val="004477E4"/>
    <w:pPr>
      <w:tabs>
        <w:tab w:val="center" w:pos="4153"/>
        <w:tab w:val="right" w:pos="8306"/>
      </w:tabs>
    </w:pPr>
    <w:rPr>
      <w:b/>
      <w:sz w:val="16"/>
    </w:rPr>
  </w:style>
  <w:style w:type="character" w:styleId="PageNumber">
    <w:name w:val="page number"/>
    <w:basedOn w:val="DefaultParagraphFont"/>
    <w:rsid w:val="00610E62"/>
  </w:style>
  <w:style w:type="paragraph" w:styleId="BalloonText">
    <w:name w:val="Balloon Text"/>
    <w:basedOn w:val="Normal"/>
    <w:semiHidden/>
    <w:rsid w:val="00A33039"/>
    <w:rPr>
      <w:rFonts w:ascii="Tahoma" w:hAnsi="Tahoma" w:cs="Tahoma"/>
      <w:sz w:val="16"/>
      <w:szCs w:val="16"/>
    </w:rPr>
  </w:style>
  <w:style w:type="paragraph" w:styleId="BodyText">
    <w:name w:val="Body Text"/>
    <w:basedOn w:val="Normal"/>
    <w:link w:val="BodyTextChar"/>
    <w:rsid w:val="004509E0"/>
  </w:style>
  <w:style w:type="paragraph" w:customStyle="1" w:styleId="CharCharCharChar">
    <w:name w:val="Char Char Char Char"/>
    <w:basedOn w:val="Normal"/>
    <w:rsid w:val="00406552"/>
    <w:pPr>
      <w:spacing w:after="160" w:line="240" w:lineRule="exact"/>
    </w:pPr>
    <w:rPr>
      <w:rFonts w:ascii="Verdana" w:hAnsi="Verdana"/>
      <w:lang w:val="en-US" w:eastAsia="en-US"/>
    </w:rPr>
  </w:style>
  <w:style w:type="table" w:styleId="TableGrid">
    <w:name w:val="Table Grid"/>
    <w:basedOn w:val="TableNormal"/>
    <w:rsid w:val="0067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F639D"/>
    <w:rPr>
      <w:sz w:val="16"/>
      <w:szCs w:val="16"/>
    </w:rPr>
  </w:style>
  <w:style w:type="paragraph" w:styleId="CommentText">
    <w:name w:val="annotation text"/>
    <w:basedOn w:val="Normal"/>
    <w:semiHidden/>
    <w:rsid w:val="008F639D"/>
  </w:style>
  <w:style w:type="paragraph" w:styleId="CommentSubject">
    <w:name w:val="annotation subject"/>
    <w:basedOn w:val="CommentText"/>
    <w:next w:val="CommentText"/>
    <w:semiHidden/>
    <w:rsid w:val="008F639D"/>
    <w:rPr>
      <w:b/>
      <w:bCs/>
    </w:rPr>
  </w:style>
  <w:style w:type="paragraph" w:customStyle="1" w:styleId="REF">
    <w:name w:val="REF"/>
    <w:basedOn w:val="Normal"/>
    <w:rsid w:val="0063787F"/>
    <w:pPr>
      <w:widowControl w:val="0"/>
      <w:overflowPunct w:val="0"/>
      <w:autoSpaceDE w:val="0"/>
      <w:autoSpaceDN w:val="0"/>
      <w:adjustRightInd w:val="0"/>
      <w:textAlignment w:val="baseline"/>
    </w:pPr>
    <w:rPr>
      <w:rFonts w:ascii="Times New Roman" w:hAnsi="Times New Roman"/>
      <w:sz w:val="24"/>
      <w:lang w:val="en-GB" w:eastAsia="en-US"/>
    </w:rPr>
  </w:style>
  <w:style w:type="character" w:styleId="Hyperlink">
    <w:name w:val="Hyperlink"/>
    <w:rsid w:val="009D3E2D"/>
    <w:rPr>
      <w:rFonts w:ascii="Arial" w:hAnsi="Arial" w:cs="Arial" w:hint="default"/>
      <w:color w:val="000000"/>
      <w:sz w:val="18"/>
      <w:szCs w:val="18"/>
      <w:u w:val="single"/>
    </w:rPr>
  </w:style>
  <w:style w:type="paragraph" w:customStyle="1" w:styleId="IndentBodytext">
    <w:name w:val="Indent Body text"/>
    <w:basedOn w:val="Normal"/>
    <w:link w:val="IndentBodytextChar"/>
    <w:qFormat/>
    <w:rsid w:val="004509E0"/>
    <w:pPr>
      <w:ind w:left="357"/>
    </w:pPr>
  </w:style>
  <w:style w:type="paragraph" w:customStyle="1" w:styleId="Tableheading">
    <w:name w:val="Table heading"/>
    <w:basedOn w:val="Normal"/>
    <w:link w:val="TableheadingChar"/>
    <w:qFormat/>
    <w:rsid w:val="000E3BE3"/>
    <w:pPr>
      <w:spacing w:before="120"/>
    </w:pPr>
    <w:rPr>
      <w:rFonts w:cs="Poppins"/>
      <w:b/>
    </w:rPr>
  </w:style>
  <w:style w:type="character" w:customStyle="1" w:styleId="BodyTextChar">
    <w:name w:val="Body Text Char"/>
    <w:basedOn w:val="DefaultParagraphFont"/>
    <w:link w:val="BodyText"/>
    <w:rsid w:val="004509E0"/>
    <w:rPr>
      <w:rFonts w:ascii="Poppins" w:hAnsi="Poppins"/>
    </w:rPr>
  </w:style>
  <w:style w:type="character" w:customStyle="1" w:styleId="Heading4Char">
    <w:name w:val="Heading 4 Char"/>
    <w:basedOn w:val="DefaultParagraphFont"/>
    <w:link w:val="Heading4"/>
    <w:semiHidden/>
    <w:rsid w:val="00035E9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035E9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035E9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035E9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035E9A"/>
    <w:rPr>
      <w:rFonts w:asciiTheme="majorHAnsi" w:eastAsiaTheme="majorEastAsia" w:hAnsiTheme="majorHAnsi" w:cstheme="majorBidi"/>
      <w:color w:val="404040" w:themeColor="text1" w:themeTint="BF"/>
    </w:rPr>
  </w:style>
  <w:style w:type="character" w:customStyle="1" w:styleId="TableheadingChar">
    <w:name w:val="Table heading Char"/>
    <w:basedOn w:val="DefaultParagraphFont"/>
    <w:link w:val="Tableheading"/>
    <w:rsid w:val="000E3BE3"/>
    <w:rPr>
      <w:rFonts w:ascii="Poppins" w:hAnsi="Poppins" w:cs="Poppins"/>
      <w:b/>
    </w:rPr>
  </w:style>
  <w:style w:type="paragraph" w:customStyle="1" w:styleId="ParagraphNumbering">
    <w:name w:val="Paragraph Numbering"/>
    <w:basedOn w:val="Heading2"/>
    <w:link w:val="ParagraphNumberingChar"/>
    <w:autoRedefine/>
    <w:qFormat/>
    <w:rsid w:val="00014AE9"/>
    <w:pPr>
      <w:numPr>
        <w:numId w:val="21"/>
      </w:numPr>
      <w:ind w:left="714" w:hanging="357"/>
      <w:contextualSpacing/>
    </w:pPr>
    <w:rPr>
      <w:rFonts w:eastAsiaTheme="minorHAnsi"/>
      <w:b/>
      <w:szCs w:val="20"/>
    </w:rPr>
  </w:style>
  <w:style w:type="character" w:customStyle="1" w:styleId="ParagraphNumberingChar">
    <w:name w:val="Paragraph Numbering Char"/>
    <w:basedOn w:val="DefaultParagraphFont"/>
    <w:link w:val="ParagraphNumbering"/>
    <w:rsid w:val="00014AE9"/>
    <w:rPr>
      <w:rFonts w:ascii="Poppins" w:eastAsiaTheme="minorHAnsi" w:hAnsi="Poppins" w:cs="Poppins"/>
      <w:b/>
    </w:rPr>
  </w:style>
  <w:style w:type="paragraph" w:customStyle="1" w:styleId="Bold">
    <w:name w:val="Bold"/>
    <w:basedOn w:val="Normal"/>
    <w:link w:val="BoldChar"/>
    <w:qFormat/>
    <w:rsid w:val="00881DE6"/>
    <w:rPr>
      <w:b/>
    </w:rPr>
  </w:style>
  <w:style w:type="character" w:styleId="Emphasis">
    <w:name w:val="Emphasis"/>
    <w:basedOn w:val="DefaultParagraphFont"/>
    <w:qFormat/>
    <w:rsid w:val="000E3BE3"/>
    <w:rPr>
      <w:rFonts w:ascii="Poppins" w:hAnsi="Poppins"/>
      <w:i/>
      <w:iCs/>
      <w:sz w:val="20"/>
    </w:rPr>
  </w:style>
  <w:style w:type="character" w:customStyle="1" w:styleId="BoldChar">
    <w:name w:val="Bold Char"/>
    <w:basedOn w:val="DefaultParagraphFont"/>
    <w:link w:val="Bold"/>
    <w:rsid w:val="00881DE6"/>
    <w:rPr>
      <w:rFonts w:ascii="Poppins" w:hAnsi="Poppins"/>
      <w:b/>
    </w:rPr>
  </w:style>
  <w:style w:type="paragraph" w:customStyle="1" w:styleId="Dotpoint">
    <w:name w:val="Dot point"/>
    <w:basedOn w:val="Normal"/>
    <w:link w:val="DotpointChar"/>
    <w:qFormat/>
    <w:rsid w:val="000E3BE3"/>
    <w:pPr>
      <w:numPr>
        <w:numId w:val="25"/>
      </w:numPr>
      <w:ind w:left="714" w:hanging="357"/>
      <w:contextualSpacing/>
    </w:pPr>
  </w:style>
  <w:style w:type="paragraph" w:customStyle="1" w:styleId="Mainheading">
    <w:name w:val="Main heading"/>
    <w:basedOn w:val="Normal"/>
    <w:link w:val="MainheadingChar"/>
    <w:qFormat/>
    <w:rsid w:val="000E3BE3"/>
    <w:pPr>
      <w:spacing w:before="120" w:line="259" w:lineRule="auto"/>
    </w:pPr>
    <w:rPr>
      <w:b/>
      <w:sz w:val="22"/>
    </w:rPr>
  </w:style>
  <w:style w:type="character" w:customStyle="1" w:styleId="DotpointChar">
    <w:name w:val="Dot point Char"/>
    <w:basedOn w:val="DefaultParagraphFont"/>
    <w:link w:val="Dotpoint"/>
    <w:rsid w:val="000E3BE3"/>
    <w:rPr>
      <w:rFonts w:ascii="Poppins" w:hAnsi="Poppins"/>
    </w:rPr>
  </w:style>
  <w:style w:type="character" w:customStyle="1" w:styleId="IndentBodytextChar">
    <w:name w:val="Indent Body text Char"/>
    <w:basedOn w:val="DefaultParagraphFont"/>
    <w:link w:val="IndentBodytext"/>
    <w:rsid w:val="004509E0"/>
    <w:rPr>
      <w:rFonts w:ascii="Poppins" w:hAnsi="Poppins"/>
    </w:rPr>
  </w:style>
  <w:style w:type="character" w:customStyle="1" w:styleId="MainheadingChar">
    <w:name w:val="Main heading Char"/>
    <w:basedOn w:val="DefaultParagraphFont"/>
    <w:link w:val="Mainheading"/>
    <w:rsid w:val="000E3BE3"/>
    <w:rPr>
      <w:rFonts w:ascii="Poppins" w:hAnsi="Poppins"/>
      <w:b/>
      <w:sz w:val="22"/>
    </w:rPr>
  </w:style>
  <w:style w:type="character" w:customStyle="1" w:styleId="FooterChar">
    <w:name w:val="Footer Char"/>
    <w:basedOn w:val="DefaultParagraphFont"/>
    <w:link w:val="Footer"/>
    <w:rsid w:val="001C29B7"/>
    <w:rPr>
      <w:rFonts w:ascii="Poppins" w:hAnsi="Poppins"/>
      <w:b/>
      <w:sz w:val="16"/>
    </w:rPr>
  </w:style>
  <w:style w:type="paragraph" w:styleId="ListParagraph">
    <w:name w:val="List Paragraph"/>
    <w:basedOn w:val="Normal"/>
    <w:uiPriority w:val="34"/>
    <w:qFormat/>
    <w:rsid w:val="00402899"/>
    <w:pPr>
      <w:spacing w:after="0"/>
      <w:ind w:left="720"/>
    </w:pPr>
    <w:rPr>
      <w:rFonts w:ascii="Times New Roman" w:hAnsi="Times New Roman"/>
      <w:sz w:val="24"/>
      <w:szCs w:val="24"/>
    </w:rPr>
  </w:style>
  <w:style w:type="character" w:styleId="UnresolvedMention">
    <w:name w:val="Unresolved Mention"/>
    <w:basedOn w:val="DefaultParagraphFont"/>
    <w:uiPriority w:val="99"/>
    <w:semiHidden/>
    <w:unhideWhenUsed/>
    <w:rsid w:val="00FC17F7"/>
    <w:rPr>
      <w:color w:val="605E5C"/>
      <w:shd w:val="clear" w:color="auto" w:fill="E1DFDD"/>
    </w:rPr>
  </w:style>
  <w:style w:type="character" w:styleId="PlaceholderText">
    <w:name w:val="Placeholder Text"/>
    <w:basedOn w:val="DefaultParagraphFont"/>
    <w:uiPriority w:val="99"/>
    <w:semiHidden/>
    <w:rsid w:val="00EB4814"/>
    <w:rPr>
      <w:color w:val="808080"/>
    </w:rPr>
  </w:style>
  <w:style w:type="paragraph" w:customStyle="1" w:styleId="Body">
    <w:name w:val="Body"/>
    <w:qFormat/>
    <w:rsid w:val="003B0D65"/>
    <w:pPr>
      <w:spacing w:before="240"/>
    </w:pPr>
    <w:rPr>
      <w:rFonts w:ascii="Trebuchet MS" w:eastAsia="Calibri" w:hAnsi="Trebuchet M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4442">
      <w:bodyDiv w:val="1"/>
      <w:marLeft w:val="0"/>
      <w:marRight w:val="0"/>
      <w:marTop w:val="0"/>
      <w:marBottom w:val="0"/>
      <w:divBdr>
        <w:top w:val="none" w:sz="0" w:space="0" w:color="auto"/>
        <w:left w:val="none" w:sz="0" w:space="0" w:color="auto"/>
        <w:bottom w:val="none" w:sz="0" w:space="0" w:color="auto"/>
        <w:right w:val="none" w:sz="0" w:space="0" w:color="auto"/>
      </w:divBdr>
    </w:div>
    <w:div w:id="1067000390">
      <w:bodyDiv w:val="1"/>
      <w:marLeft w:val="0"/>
      <w:marRight w:val="0"/>
      <w:marTop w:val="0"/>
      <w:marBottom w:val="0"/>
      <w:divBdr>
        <w:top w:val="none" w:sz="0" w:space="0" w:color="auto"/>
        <w:left w:val="none" w:sz="0" w:space="0" w:color="auto"/>
        <w:bottom w:val="none" w:sz="0" w:space="0" w:color="auto"/>
        <w:right w:val="none" w:sz="0" w:space="0" w:color="auto"/>
      </w:divBdr>
    </w:div>
    <w:div w:id="1264873636">
      <w:bodyDiv w:val="1"/>
      <w:marLeft w:val="0"/>
      <w:marRight w:val="0"/>
      <w:marTop w:val="0"/>
      <w:marBottom w:val="0"/>
      <w:divBdr>
        <w:top w:val="none" w:sz="0" w:space="0" w:color="auto"/>
        <w:left w:val="none" w:sz="0" w:space="0" w:color="auto"/>
        <w:bottom w:val="none" w:sz="0" w:space="0" w:color="auto"/>
        <w:right w:val="none" w:sz="0" w:space="0" w:color="auto"/>
      </w:divBdr>
    </w:div>
    <w:div w:id="1396781153">
      <w:bodyDiv w:val="1"/>
      <w:marLeft w:val="0"/>
      <w:marRight w:val="0"/>
      <w:marTop w:val="0"/>
      <w:marBottom w:val="0"/>
      <w:divBdr>
        <w:top w:val="none" w:sz="0" w:space="0" w:color="auto"/>
        <w:left w:val="none" w:sz="0" w:space="0" w:color="auto"/>
        <w:bottom w:val="none" w:sz="0" w:space="0" w:color="auto"/>
        <w:right w:val="none" w:sz="0" w:space="0" w:color="auto"/>
      </w:divBdr>
    </w:div>
    <w:div w:id="1428380813">
      <w:bodyDiv w:val="1"/>
      <w:marLeft w:val="0"/>
      <w:marRight w:val="0"/>
      <w:marTop w:val="0"/>
      <w:marBottom w:val="0"/>
      <w:divBdr>
        <w:top w:val="none" w:sz="0" w:space="0" w:color="auto"/>
        <w:left w:val="none" w:sz="0" w:space="0" w:color="auto"/>
        <w:bottom w:val="none" w:sz="0" w:space="0" w:color="auto"/>
        <w:right w:val="none" w:sz="0" w:space="0" w:color="auto"/>
      </w:divBdr>
      <w:divsChild>
        <w:div w:id="368067905">
          <w:marLeft w:val="0"/>
          <w:marRight w:val="0"/>
          <w:marTop w:val="0"/>
          <w:marBottom w:val="0"/>
          <w:divBdr>
            <w:top w:val="none" w:sz="0" w:space="0" w:color="auto"/>
            <w:left w:val="none" w:sz="0" w:space="0" w:color="auto"/>
            <w:bottom w:val="none" w:sz="0" w:space="0" w:color="auto"/>
            <w:right w:val="none" w:sz="0" w:space="0" w:color="auto"/>
          </w:divBdr>
          <w:divsChild>
            <w:div w:id="57940741">
              <w:marLeft w:val="0"/>
              <w:marRight w:val="0"/>
              <w:marTop w:val="0"/>
              <w:marBottom w:val="0"/>
              <w:divBdr>
                <w:top w:val="none" w:sz="0" w:space="0" w:color="auto"/>
                <w:left w:val="none" w:sz="0" w:space="0" w:color="auto"/>
                <w:bottom w:val="none" w:sz="0" w:space="0" w:color="auto"/>
                <w:right w:val="none" w:sz="0" w:space="0" w:color="auto"/>
              </w:divBdr>
            </w:div>
          </w:divsChild>
        </w:div>
        <w:div w:id="1353728517">
          <w:marLeft w:val="0"/>
          <w:marRight w:val="0"/>
          <w:marTop w:val="0"/>
          <w:marBottom w:val="0"/>
          <w:divBdr>
            <w:top w:val="none" w:sz="0" w:space="0" w:color="auto"/>
            <w:left w:val="none" w:sz="0" w:space="0" w:color="auto"/>
            <w:bottom w:val="none" w:sz="0" w:space="0" w:color="auto"/>
            <w:right w:val="none" w:sz="0" w:space="0" w:color="auto"/>
          </w:divBdr>
          <w:divsChild>
            <w:div w:id="2065788260">
              <w:marLeft w:val="0"/>
              <w:marRight w:val="0"/>
              <w:marTop w:val="0"/>
              <w:marBottom w:val="0"/>
              <w:divBdr>
                <w:top w:val="none" w:sz="0" w:space="0" w:color="auto"/>
                <w:left w:val="none" w:sz="0" w:space="0" w:color="auto"/>
                <w:bottom w:val="none" w:sz="0" w:space="0" w:color="auto"/>
                <w:right w:val="none" w:sz="0" w:space="0" w:color="auto"/>
              </w:divBdr>
            </w:div>
          </w:divsChild>
        </w:div>
        <w:div w:id="171529737">
          <w:marLeft w:val="0"/>
          <w:marRight w:val="0"/>
          <w:marTop w:val="0"/>
          <w:marBottom w:val="0"/>
          <w:divBdr>
            <w:top w:val="none" w:sz="0" w:space="0" w:color="auto"/>
            <w:left w:val="none" w:sz="0" w:space="0" w:color="auto"/>
            <w:bottom w:val="none" w:sz="0" w:space="0" w:color="auto"/>
            <w:right w:val="none" w:sz="0" w:space="0" w:color="auto"/>
          </w:divBdr>
          <w:divsChild>
            <w:div w:id="1700473479">
              <w:marLeft w:val="0"/>
              <w:marRight w:val="0"/>
              <w:marTop w:val="0"/>
              <w:marBottom w:val="0"/>
              <w:divBdr>
                <w:top w:val="none" w:sz="0" w:space="0" w:color="auto"/>
                <w:left w:val="none" w:sz="0" w:space="0" w:color="auto"/>
                <w:bottom w:val="none" w:sz="0" w:space="0" w:color="auto"/>
                <w:right w:val="none" w:sz="0" w:space="0" w:color="auto"/>
              </w:divBdr>
            </w:div>
          </w:divsChild>
        </w:div>
        <w:div w:id="740296071">
          <w:marLeft w:val="0"/>
          <w:marRight w:val="0"/>
          <w:marTop w:val="0"/>
          <w:marBottom w:val="0"/>
          <w:divBdr>
            <w:top w:val="none" w:sz="0" w:space="0" w:color="auto"/>
            <w:left w:val="none" w:sz="0" w:space="0" w:color="auto"/>
            <w:bottom w:val="none" w:sz="0" w:space="0" w:color="auto"/>
            <w:right w:val="none" w:sz="0" w:space="0" w:color="auto"/>
          </w:divBdr>
          <w:divsChild>
            <w:div w:id="750850204">
              <w:marLeft w:val="0"/>
              <w:marRight w:val="0"/>
              <w:marTop w:val="0"/>
              <w:marBottom w:val="0"/>
              <w:divBdr>
                <w:top w:val="none" w:sz="0" w:space="0" w:color="auto"/>
                <w:left w:val="none" w:sz="0" w:space="0" w:color="auto"/>
                <w:bottom w:val="none" w:sz="0" w:space="0" w:color="auto"/>
                <w:right w:val="none" w:sz="0" w:space="0" w:color="auto"/>
              </w:divBdr>
            </w:div>
          </w:divsChild>
        </w:div>
        <w:div w:id="738329003">
          <w:marLeft w:val="0"/>
          <w:marRight w:val="0"/>
          <w:marTop w:val="0"/>
          <w:marBottom w:val="0"/>
          <w:divBdr>
            <w:top w:val="none" w:sz="0" w:space="0" w:color="auto"/>
            <w:left w:val="none" w:sz="0" w:space="0" w:color="auto"/>
            <w:bottom w:val="none" w:sz="0" w:space="0" w:color="auto"/>
            <w:right w:val="none" w:sz="0" w:space="0" w:color="auto"/>
          </w:divBdr>
          <w:divsChild>
            <w:div w:id="653295239">
              <w:marLeft w:val="0"/>
              <w:marRight w:val="0"/>
              <w:marTop w:val="0"/>
              <w:marBottom w:val="0"/>
              <w:divBdr>
                <w:top w:val="none" w:sz="0" w:space="0" w:color="auto"/>
                <w:left w:val="none" w:sz="0" w:space="0" w:color="auto"/>
                <w:bottom w:val="none" w:sz="0" w:space="0" w:color="auto"/>
                <w:right w:val="none" w:sz="0" w:space="0" w:color="auto"/>
              </w:divBdr>
            </w:div>
          </w:divsChild>
        </w:div>
        <w:div w:id="842474030">
          <w:marLeft w:val="0"/>
          <w:marRight w:val="0"/>
          <w:marTop w:val="0"/>
          <w:marBottom w:val="0"/>
          <w:divBdr>
            <w:top w:val="none" w:sz="0" w:space="0" w:color="auto"/>
            <w:left w:val="none" w:sz="0" w:space="0" w:color="auto"/>
            <w:bottom w:val="none" w:sz="0" w:space="0" w:color="auto"/>
            <w:right w:val="none" w:sz="0" w:space="0" w:color="auto"/>
          </w:divBdr>
          <w:divsChild>
            <w:div w:id="43987719">
              <w:marLeft w:val="0"/>
              <w:marRight w:val="0"/>
              <w:marTop w:val="0"/>
              <w:marBottom w:val="0"/>
              <w:divBdr>
                <w:top w:val="none" w:sz="0" w:space="0" w:color="auto"/>
                <w:left w:val="none" w:sz="0" w:space="0" w:color="auto"/>
                <w:bottom w:val="none" w:sz="0" w:space="0" w:color="auto"/>
                <w:right w:val="none" w:sz="0" w:space="0" w:color="auto"/>
              </w:divBdr>
            </w:div>
          </w:divsChild>
        </w:div>
        <w:div w:id="877669629">
          <w:marLeft w:val="0"/>
          <w:marRight w:val="0"/>
          <w:marTop w:val="0"/>
          <w:marBottom w:val="0"/>
          <w:divBdr>
            <w:top w:val="none" w:sz="0" w:space="0" w:color="auto"/>
            <w:left w:val="none" w:sz="0" w:space="0" w:color="auto"/>
            <w:bottom w:val="none" w:sz="0" w:space="0" w:color="auto"/>
            <w:right w:val="none" w:sz="0" w:space="0" w:color="auto"/>
          </w:divBdr>
          <w:divsChild>
            <w:div w:id="1527862923">
              <w:marLeft w:val="0"/>
              <w:marRight w:val="0"/>
              <w:marTop w:val="0"/>
              <w:marBottom w:val="0"/>
              <w:divBdr>
                <w:top w:val="none" w:sz="0" w:space="0" w:color="auto"/>
                <w:left w:val="none" w:sz="0" w:space="0" w:color="auto"/>
                <w:bottom w:val="none" w:sz="0" w:space="0" w:color="auto"/>
                <w:right w:val="none" w:sz="0" w:space="0" w:color="auto"/>
              </w:divBdr>
            </w:div>
          </w:divsChild>
        </w:div>
        <w:div w:id="32313607">
          <w:marLeft w:val="0"/>
          <w:marRight w:val="0"/>
          <w:marTop w:val="0"/>
          <w:marBottom w:val="0"/>
          <w:divBdr>
            <w:top w:val="none" w:sz="0" w:space="0" w:color="auto"/>
            <w:left w:val="none" w:sz="0" w:space="0" w:color="auto"/>
            <w:bottom w:val="none" w:sz="0" w:space="0" w:color="auto"/>
            <w:right w:val="none" w:sz="0" w:space="0" w:color="auto"/>
          </w:divBdr>
          <w:divsChild>
            <w:div w:id="170606283">
              <w:marLeft w:val="0"/>
              <w:marRight w:val="0"/>
              <w:marTop w:val="0"/>
              <w:marBottom w:val="0"/>
              <w:divBdr>
                <w:top w:val="none" w:sz="0" w:space="0" w:color="auto"/>
                <w:left w:val="none" w:sz="0" w:space="0" w:color="auto"/>
                <w:bottom w:val="none" w:sz="0" w:space="0" w:color="auto"/>
                <w:right w:val="none" w:sz="0" w:space="0" w:color="auto"/>
              </w:divBdr>
            </w:div>
          </w:divsChild>
        </w:div>
        <w:div w:id="957763581">
          <w:marLeft w:val="0"/>
          <w:marRight w:val="0"/>
          <w:marTop w:val="0"/>
          <w:marBottom w:val="0"/>
          <w:divBdr>
            <w:top w:val="none" w:sz="0" w:space="0" w:color="auto"/>
            <w:left w:val="none" w:sz="0" w:space="0" w:color="auto"/>
            <w:bottom w:val="none" w:sz="0" w:space="0" w:color="auto"/>
            <w:right w:val="none" w:sz="0" w:space="0" w:color="auto"/>
          </w:divBdr>
          <w:divsChild>
            <w:div w:id="1334601330">
              <w:marLeft w:val="0"/>
              <w:marRight w:val="0"/>
              <w:marTop w:val="0"/>
              <w:marBottom w:val="0"/>
              <w:divBdr>
                <w:top w:val="none" w:sz="0" w:space="0" w:color="auto"/>
                <w:left w:val="none" w:sz="0" w:space="0" w:color="auto"/>
                <w:bottom w:val="none" w:sz="0" w:space="0" w:color="auto"/>
                <w:right w:val="none" w:sz="0" w:space="0" w:color="auto"/>
              </w:divBdr>
            </w:div>
          </w:divsChild>
        </w:div>
        <w:div w:id="1738094722">
          <w:marLeft w:val="0"/>
          <w:marRight w:val="0"/>
          <w:marTop w:val="0"/>
          <w:marBottom w:val="0"/>
          <w:divBdr>
            <w:top w:val="none" w:sz="0" w:space="0" w:color="auto"/>
            <w:left w:val="none" w:sz="0" w:space="0" w:color="auto"/>
            <w:bottom w:val="none" w:sz="0" w:space="0" w:color="auto"/>
            <w:right w:val="none" w:sz="0" w:space="0" w:color="auto"/>
          </w:divBdr>
          <w:divsChild>
            <w:div w:id="1161700797">
              <w:marLeft w:val="0"/>
              <w:marRight w:val="0"/>
              <w:marTop w:val="0"/>
              <w:marBottom w:val="0"/>
              <w:divBdr>
                <w:top w:val="none" w:sz="0" w:space="0" w:color="auto"/>
                <w:left w:val="none" w:sz="0" w:space="0" w:color="auto"/>
                <w:bottom w:val="none" w:sz="0" w:space="0" w:color="auto"/>
                <w:right w:val="none" w:sz="0" w:space="0" w:color="auto"/>
              </w:divBdr>
            </w:div>
          </w:divsChild>
        </w:div>
        <w:div w:id="1638753582">
          <w:marLeft w:val="0"/>
          <w:marRight w:val="0"/>
          <w:marTop w:val="0"/>
          <w:marBottom w:val="0"/>
          <w:divBdr>
            <w:top w:val="none" w:sz="0" w:space="0" w:color="auto"/>
            <w:left w:val="none" w:sz="0" w:space="0" w:color="auto"/>
            <w:bottom w:val="none" w:sz="0" w:space="0" w:color="auto"/>
            <w:right w:val="none" w:sz="0" w:space="0" w:color="auto"/>
          </w:divBdr>
          <w:divsChild>
            <w:div w:id="1689062807">
              <w:marLeft w:val="0"/>
              <w:marRight w:val="0"/>
              <w:marTop w:val="0"/>
              <w:marBottom w:val="0"/>
              <w:divBdr>
                <w:top w:val="none" w:sz="0" w:space="0" w:color="auto"/>
                <w:left w:val="none" w:sz="0" w:space="0" w:color="auto"/>
                <w:bottom w:val="none" w:sz="0" w:space="0" w:color="auto"/>
                <w:right w:val="none" w:sz="0" w:space="0" w:color="auto"/>
              </w:divBdr>
            </w:div>
          </w:divsChild>
        </w:div>
        <w:div w:id="638723881">
          <w:marLeft w:val="0"/>
          <w:marRight w:val="0"/>
          <w:marTop w:val="0"/>
          <w:marBottom w:val="0"/>
          <w:divBdr>
            <w:top w:val="none" w:sz="0" w:space="0" w:color="auto"/>
            <w:left w:val="none" w:sz="0" w:space="0" w:color="auto"/>
            <w:bottom w:val="none" w:sz="0" w:space="0" w:color="auto"/>
            <w:right w:val="none" w:sz="0" w:space="0" w:color="auto"/>
          </w:divBdr>
          <w:divsChild>
            <w:div w:id="1210847758">
              <w:marLeft w:val="0"/>
              <w:marRight w:val="0"/>
              <w:marTop w:val="0"/>
              <w:marBottom w:val="0"/>
              <w:divBdr>
                <w:top w:val="none" w:sz="0" w:space="0" w:color="auto"/>
                <w:left w:val="none" w:sz="0" w:space="0" w:color="auto"/>
                <w:bottom w:val="none" w:sz="0" w:space="0" w:color="auto"/>
                <w:right w:val="none" w:sz="0" w:space="0" w:color="auto"/>
              </w:divBdr>
            </w:div>
          </w:divsChild>
        </w:div>
        <w:div w:id="1183939626">
          <w:marLeft w:val="0"/>
          <w:marRight w:val="0"/>
          <w:marTop w:val="0"/>
          <w:marBottom w:val="0"/>
          <w:divBdr>
            <w:top w:val="none" w:sz="0" w:space="0" w:color="auto"/>
            <w:left w:val="none" w:sz="0" w:space="0" w:color="auto"/>
            <w:bottom w:val="none" w:sz="0" w:space="0" w:color="auto"/>
            <w:right w:val="none" w:sz="0" w:space="0" w:color="auto"/>
          </w:divBdr>
          <w:divsChild>
            <w:div w:id="1681201799">
              <w:marLeft w:val="0"/>
              <w:marRight w:val="0"/>
              <w:marTop w:val="0"/>
              <w:marBottom w:val="0"/>
              <w:divBdr>
                <w:top w:val="none" w:sz="0" w:space="0" w:color="auto"/>
                <w:left w:val="none" w:sz="0" w:space="0" w:color="auto"/>
                <w:bottom w:val="none" w:sz="0" w:space="0" w:color="auto"/>
                <w:right w:val="none" w:sz="0" w:space="0" w:color="auto"/>
              </w:divBdr>
            </w:div>
          </w:divsChild>
        </w:div>
        <w:div w:id="756051357">
          <w:marLeft w:val="0"/>
          <w:marRight w:val="0"/>
          <w:marTop w:val="0"/>
          <w:marBottom w:val="0"/>
          <w:divBdr>
            <w:top w:val="none" w:sz="0" w:space="0" w:color="auto"/>
            <w:left w:val="none" w:sz="0" w:space="0" w:color="auto"/>
            <w:bottom w:val="none" w:sz="0" w:space="0" w:color="auto"/>
            <w:right w:val="none" w:sz="0" w:space="0" w:color="auto"/>
          </w:divBdr>
          <w:divsChild>
            <w:div w:id="2119059152">
              <w:marLeft w:val="0"/>
              <w:marRight w:val="0"/>
              <w:marTop w:val="0"/>
              <w:marBottom w:val="0"/>
              <w:divBdr>
                <w:top w:val="none" w:sz="0" w:space="0" w:color="auto"/>
                <w:left w:val="none" w:sz="0" w:space="0" w:color="auto"/>
                <w:bottom w:val="none" w:sz="0" w:space="0" w:color="auto"/>
                <w:right w:val="none" w:sz="0" w:space="0" w:color="auto"/>
              </w:divBdr>
            </w:div>
          </w:divsChild>
        </w:div>
        <w:div w:id="803473289">
          <w:marLeft w:val="0"/>
          <w:marRight w:val="0"/>
          <w:marTop w:val="0"/>
          <w:marBottom w:val="0"/>
          <w:divBdr>
            <w:top w:val="none" w:sz="0" w:space="0" w:color="auto"/>
            <w:left w:val="none" w:sz="0" w:space="0" w:color="auto"/>
            <w:bottom w:val="none" w:sz="0" w:space="0" w:color="auto"/>
            <w:right w:val="none" w:sz="0" w:space="0" w:color="auto"/>
          </w:divBdr>
          <w:divsChild>
            <w:div w:id="1360160106">
              <w:marLeft w:val="0"/>
              <w:marRight w:val="0"/>
              <w:marTop w:val="0"/>
              <w:marBottom w:val="0"/>
              <w:divBdr>
                <w:top w:val="none" w:sz="0" w:space="0" w:color="auto"/>
                <w:left w:val="none" w:sz="0" w:space="0" w:color="auto"/>
                <w:bottom w:val="none" w:sz="0" w:space="0" w:color="auto"/>
                <w:right w:val="none" w:sz="0" w:space="0" w:color="auto"/>
              </w:divBdr>
            </w:div>
          </w:divsChild>
        </w:div>
        <w:div w:id="589391669">
          <w:marLeft w:val="0"/>
          <w:marRight w:val="0"/>
          <w:marTop w:val="0"/>
          <w:marBottom w:val="0"/>
          <w:divBdr>
            <w:top w:val="none" w:sz="0" w:space="0" w:color="auto"/>
            <w:left w:val="none" w:sz="0" w:space="0" w:color="auto"/>
            <w:bottom w:val="none" w:sz="0" w:space="0" w:color="auto"/>
            <w:right w:val="none" w:sz="0" w:space="0" w:color="auto"/>
          </w:divBdr>
          <w:divsChild>
            <w:div w:id="3339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03063">
      <w:bodyDiv w:val="1"/>
      <w:marLeft w:val="0"/>
      <w:marRight w:val="0"/>
      <w:marTop w:val="0"/>
      <w:marBottom w:val="0"/>
      <w:divBdr>
        <w:top w:val="none" w:sz="0" w:space="0" w:color="auto"/>
        <w:left w:val="none" w:sz="0" w:space="0" w:color="auto"/>
        <w:bottom w:val="none" w:sz="0" w:space="0" w:color="auto"/>
        <w:right w:val="none" w:sz="0" w:space="0" w:color="auto"/>
      </w:divBdr>
      <w:divsChild>
        <w:div w:id="602766445">
          <w:marLeft w:val="0"/>
          <w:marRight w:val="0"/>
          <w:marTop w:val="0"/>
          <w:marBottom w:val="0"/>
          <w:divBdr>
            <w:top w:val="none" w:sz="0" w:space="0" w:color="auto"/>
            <w:left w:val="none" w:sz="0" w:space="0" w:color="auto"/>
            <w:bottom w:val="none" w:sz="0" w:space="0" w:color="auto"/>
            <w:right w:val="none" w:sz="0" w:space="0" w:color="auto"/>
          </w:divBdr>
          <w:divsChild>
            <w:div w:id="644356812">
              <w:marLeft w:val="0"/>
              <w:marRight w:val="0"/>
              <w:marTop w:val="0"/>
              <w:marBottom w:val="0"/>
              <w:divBdr>
                <w:top w:val="none" w:sz="0" w:space="0" w:color="auto"/>
                <w:left w:val="none" w:sz="0" w:space="0" w:color="auto"/>
                <w:bottom w:val="none" w:sz="0" w:space="0" w:color="auto"/>
                <w:right w:val="none" w:sz="0" w:space="0" w:color="auto"/>
              </w:divBdr>
            </w:div>
          </w:divsChild>
        </w:div>
        <w:div w:id="376710678">
          <w:marLeft w:val="0"/>
          <w:marRight w:val="0"/>
          <w:marTop w:val="0"/>
          <w:marBottom w:val="0"/>
          <w:divBdr>
            <w:top w:val="none" w:sz="0" w:space="0" w:color="auto"/>
            <w:left w:val="none" w:sz="0" w:space="0" w:color="auto"/>
            <w:bottom w:val="none" w:sz="0" w:space="0" w:color="auto"/>
            <w:right w:val="none" w:sz="0" w:space="0" w:color="auto"/>
          </w:divBdr>
          <w:divsChild>
            <w:div w:id="459498630">
              <w:marLeft w:val="0"/>
              <w:marRight w:val="0"/>
              <w:marTop w:val="0"/>
              <w:marBottom w:val="0"/>
              <w:divBdr>
                <w:top w:val="none" w:sz="0" w:space="0" w:color="auto"/>
                <w:left w:val="none" w:sz="0" w:space="0" w:color="auto"/>
                <w:bottom w:val="none" w:sz="0" w:space="0" w:color="auto"/>
                <w:right w:val="none" w:sz="0" w:space="0" w:color="auto"/>
              </w:divBdr>
            </w:div>
          </w:divsChild>
        </w:div>
        <w:div w:id="1588537133">
          <w:marLeft w:val="0"/>
          <w:marRight w:val="0"/>
          <w:marTop w:val="0"/>
          <w:marBottom w:val="0"/>
          <w:divBdr>
            <w:top w:val="none" w:sz="0" w:space="0" w:color="auto"/>
            <w:left w:val="none" w:sz="0" w:space="0" w:color="auto"/>
            <w:bottom w:val="none" w:sz="0" w:space="0" w:color="auto"/>
            <w:right w:val="none" w:sz="0" w:space="0" w:color="auto"/>
          </w:divBdr>
          <w:divsChild>
            <w:div w:id="962266839">
              <w:marLeft w:val="0"/>
              <w:marRight w:val="0"/>
              <w:marTop w:val="0"/>
              <w:marBottom w:val="0"/>
              <w:divBdr>
                <w:top w:val="none" w:sz="0" w:space="0" w:color="auto"/>
                <w:left w:val="none" w:sz="0" w:space="0" w:color="auto"/>
                <w:bottom w:val="none" w:sz="0" w:space="0" w:color="auto"/>
                <w:right w:val="none" w:sz="0" w:space="0" w:color="auto"/>
              </w:divBdr>
            </w:div>
          </w:divsChild>
        </w:div>
        <w:div w:id="2072002880">
          <w:marLeft w:val="0"/>
          <w:marRight w:val="0"/>
          <w:marTop w:val="0"/>
          <w:marBottom w:val="0"/>
          <w:divBdr>
            <w:top w:val="none" w:sz="0" w:space="0" w:color="auto"/>
            <w:left w:val="none" w:sz="0" w:space="0" w:color="auto"/>
            <w:bottom w:val="none" w:sz="0" w:space="0" w:color="auto"/>
            <w:right w:val="none" w:sz="0" w:space="0" w:color="auto"/>
          </w:divBdr>
          <w:divsChild>
            <w:div w:id="165286056">
              <w:marLeft w:val="0"/>
              <w:marRight w:val="0"/>
              <w:marTop w:val="0"/>
              <w:marBottom w:val="0"/>
              <w:divBdr>
                <w:top w:val="none" w:sz="0" w:space="0" w:color="auto"/>
                <w:left w:val="none" w:sz="0" w:space="0" w:color="auto"/>
                <w:bottom w:val="none" w:sz="0" w:space="0" w:color="auto"/>
                <w:right w:val="none" w:sz="0" w:space="0" w:color="auto"/>
              </w:divBdr>
            </w:div>
          </w:divsChild>
        </w:div>
        <w:div w:id="815991350">
          <w:marLeft w:val="0"/>
          <w:marRight w:val="0"/>
          <w:marTop w:val="0"/>
          <w:marBottom w:val="0"/>
          <w:divBdr>
            <w:top w:val="none" w:sz="0" w:space="0" w:color="auto"/>
            <w:left w:val="none" w:sz="0" w:space="0" w:color="auto"/>
            <w:bottom w:val="none" w:sz="0" w:space="0" w:color="auto"/>
            <w:right w:val="none" w:sz="0" w:space="0" w:color="auto"/>
          </w:divBdr>
          <w:divsChild>
            <w:div w:id="1056781590">
              <w:marLeft w:val="0"/>
              <w:marRight w:val="0"/>
              <w:marTop w:val="0"/>
              <w:marBottom w:val="0"/>
              <w:divBdr>
                <w:top w:val="none" w:sz="0" w:space="0" w:color="auto"/>
                <w:left w:val="none" w:sz="0" w:space="0" w:color="auto"/>
                <w:bottom w:val="none" w:sz="0" w:space="0" w:color="auto"/>
                <w:right w:val="none" w:sz="0" w:space="0" w:color="auto"/>
              </w:divBdr>
            </w:div>
          </w:divsChild>
        </w:div>
        <w:div w:id="1609703862">
          <w:marLeft w:val="0"/>
          <w:marRight w:val="0"/>
          <w:marTop w:val="0"/>
          <w:marBottom w:val="0"/>
          <w:divBdr>
            <w:top w:val="none" w:sz="0" w:space="0" w:color="auto"/>
            <w:left w:val="none" w:sz="0" w:space="0" w:color="auto"/>
            <w:bottom w:val="none" w:sz="0" w:space="0" w:color="auto"/>
            <w:right w:val="none" w:sz="0" w:space="0" w:color="auto"/>
          </w:divBdr>
          <w:divsChild>
            <w:div w:id="851456703">
              <w:marLeft w:val="0"/>
              <w:marRight w:val="0"/>
              <w:marTop w:val="0"/>
              <w:marBottom w:val="0"/>
              <w:divBdr>
                <w:top w:val="none" w:sz="0" w:space="0" w:color="auto"/>
                <w:left w:val="none" w:sz="0" w:space="0" w:color="auto"/>
                <w:bottom w:val="none" w:sz="0" w:space="0" w:color="auto"/>
                <w:right w:val="none" w:sz="0" w:space="0" w:color="auto"/>
              </w:divBdr>
            </w:div>
          </w:divsChild>
        </w:div>
        <w:div w:id="468788997">
          <w:marLeft w:val="0"/>
          <w:marRight w:val="0"/>
          <w:marTop w:val="0"/>
          <w:marBottom w:val="0"/>
          <w:divBdr>
            <w:top w:val="none" w:sz="0" w:space="0" w:color="auto"/>
            <w:left w:val="none" w:sz="0" w:space="0" w:color="auto"/>
            <w:bottom w:val="none" w:sz="0" w:space="0" w:color="auto"/>
            <w:right w:val="none" w:sz="0" w:space="0" w:color="auto"/>
          </w:divBdr>
          <w:divsChild>
            <w:div w:id="1347830219">
              <w:marLeft w:val="0"/>
              <w:marRight w:val="0"/>
              <w:marTop w:val="0"/>
              <w:marBottom w:val="0"/>
              <w:divBdr>
                <w:top w:val="none" w:sz="0" w:space="0" w:color="auto"/>
                <w:left w:val="none" w:sz="0" w:space="0" w:color="auto"/>
                <w:bottom w:val="none" w:sz="0" w:space="0" w:color="auto"/>
                <w:right w:val="none" w:sz="0" w:space="0" w:color="auto"/>
              </w:divBdr>
            </w:div>
          </w:divsChild>
        </w:div>
        <w:div w:id="1071928611">
          <w:marLeft w:val="0"/>
          <w:marRight w:val="0"/>
          <w:marTop w:val="0"/>
          <w:marBottom w:val="0"/>
          <w:divBdr>
            <w:top w:val="none" w:sz="0" w:space="0" w:color="auto"/>
            <w:left w:val="none" w:sz="0" w:space="0" w:color="auto"/>
            <w:bottom w:val="none" w:sz="0" w:space="0" w:color="auto"/>
            <w:right w:val="none" w:sz="0" w:space="0" w:color="auto"/>
          </w:divBdr>
          <w:divsChild>
            <w:div w:id="2037341496">
              <w:marLeft w:val="0"/>
              <w:marRight w:val="0"/>
              <w:marTop w:val="0"/>
              <w:marBottom w:val="0"/>
              <w:divBdr>
                <w:top w:val="none" w:sz="0" w:space="0" w:color="auto"/>
                <w:left w:val="none" w:sz="0" w:space="0" w:color="auto"/>
                <w:bottom w:val="none" w:sz="0" w:space="0" w:color="auto"/>
                <w:right w:val="none" w:sz="0" w:space="0" w:color="auto"/>
              </w:divBdr>
            </w:div>
          </w:divsChild>
        </w:div>
        <w:div w:id="641466504">
          <w:marLeft w:val="0"/>
          <w:marRight w:val="0"/>
          <w:marTop w:val="0"/>
          <w:marBottom w:val="0"/>
          <w:divBdr>
            <w:top w:val="none" w:sz="0" w:space="0" w:color="auto"/>
            <w:left w:val="none" w:sz="0" w:space="0" w:color="auto"/>
            <w:bottom w:val="none" w:sz="0" w:space="0" w:color="auto"/>
            <w:right w:val="none" w:sz="0" w:space="0" w:color="auto"/>
          </w:divBdr>
          <w:divsChild>
            <w:div w:id="1058934966">
              <w:marLeft w:val="0"/>
              <w:marRight w:val="0"/>
              <w:marTop w:val="0"/>
              <w:marBottom w:val="0"/>
              <w:divBdr>
                <w:top w:val="none" w:sz="0" w:space="0" w:color="auto"/>
                <w:left w:val="none" w:sz="0" w:space="0" w:color="auto"/>
                <w:bottom w:val="none" w:sz="0" w:space="0" w:color="auto"/>
                <w:right w:val="none" w:sz="0" w:space="0" w:color="auto"/>
              </w:divBdr>
            </w:div>
          </w:divsChild>
        </w:div>
        <w:div w:id="1328902499">
          <w:marLeft w:val="0"/>
          <w:marRight w:val="0"/>
          <w:marTop w:val="0"/>
          <w:marBottom w:val="0"/>
          <w:divBdr>
            <w:top w:val="none" w:sz="0" w:space="0" w:color="auto"/>
            <w:left w:val="none" w:sz="0" w:space="0" w:color="auto"/>
            <w:bottom w:val="none" w:sz="0" w:space="0" w:color="auto"/>
            <w:right w:val="none" w:sz="0" w:space="0" w:color="auto"/>
          </w:divBdr>
          <w:divsChild>
            <w:div w:id="1456214533">
              <w:marLeft w:val="0"/>
              <w:marRight w:val="0"/>
              <w:marTop w:val="0"/>
              <w:marBottom w:val="0"/>
              <w:divBdr>
                <w:top w:val="none" w:sz="0" w:space="0" w:color="auto"/>
                <w:left w:val="none" w:sz="0" w:space="0" w:color="auto"/>
                <w:bottom w:val="none" w:sz="0" w:space="0" w:color="auto"/>
                <w:right w:val="none" w:sz="0" w:space="0" w:color="auto"/>
              </w:divBdr>
            </w:div>
          </w:divsChild>
        </w:div>
        <w:div w:id="1625696394">
          <w:marLeft w:val="0"/>
          <w:marRight w:val="0"/>
          <w:marTop w:val="0"/>
          <w:marBottom w:val="0"/>
          <w:divBdr>
            <w:top w:val="none" w:sz="0" w:space="0" w:color="auto"/>
            <w:left w:val="none" w:sz="0" w:space="0" w:color="auto"/>
            <w:bottom w:val="none" w:sz="0" w:space="0" w:color="auto"/>
            <w:right w:val="none" w:sz="0" w:space="0" w:color="auto"/>
          </w:divBdr>
          <w:divsChild>
            <w:div w:id="532116771">
              <w:marLeft w:val="0"/>
              <w:marRight w:val="0"/>
              <w:marTop w:val="0"/>
              <w:marBottom w:val="0"/>
              <w:divBdr>
                <w:top w:val="none" w:sz="0" w:space="0" w:color="auto"/>
                <w:left w:val="none" w:sz="0" w:space="0" w:color="auto"/>
                <w:bottom w:val="none" w:sz="0" w:space="0" w:color="auto"/>
                <w:right w:val="none" w:sz="0" w:space="0" w:color="auto"/>
              </w:divBdr>
            </w:div>
          </w:divsChild>
        </w:div>
        <w:div w:id="1450077964">
          <w:marLeft w:val="0"/>
          <w:marRight w:val="0"/>
          <w:marTop w:val="0"/>
          <w:marBottom w:val="0"/>
          <w:divBdr>
            <w:top w:val="none" w:sz="0" w:space="0" w:color="auto"/>
            <w:left w:val="none" w:sz="0" w:space="0" w:color="auto"/>
            <w:bottom w:val="none" w:sz="0" w:space="0" w:color="auto"/>
            <w:right w:val="none" w:sz="0" w:space="0" w:color="auto"/>
          </w:divBdr>
          <w:divsChild>
            <w:div w:id="1039815725">
              <w:marLeft w:val="0"/>
              <w:marRight w:val="0"/>
              <w:marTop w:val="0"/>
              <w:marBottom w:val="0"/>
              <w:divBdr>
                <w:top w:val="none" w:sz="0" w:space="0" w:color="auto"/>
                <w:left w:val="none" w:sz="0" w:space="0" w:color="auto"/>
                <w:bottom w:val="none" w:sz="0" w:space="0" w:color="auto"/>
                <w:right w:val="none" w:sz="0" w:space="0" w:color="auto"/>
              </w:divBdr>
            </w:div>
          </w:divsChild>
        </w:div>
        <w:div w:id="611013908">
          <w:marLeft w:val="0"/>
          <w:marRight w:val="0"/>
          <w:marTop w:val="0"/>
          <w:marBottom w:val="0"/>
          <w:divBdr>
            <w:top w:val="none" w:sz="0" w:space="0" w:color="auto"/>
            <w:left w:val="none" w:sz="0" w:space="0" w:color="auto"/>
            <w:bottom w:val="none" w:sz="0" w:space="0" w:color="auto"/>
            <w:right w:val="none" w:sz="0" w:space="0" w:color="auto"/>
          </w:divBdr>
          <w:divsChild>
            <w:div w:id="974875987">
              <w:marLeft w:val="0"/>
              <w:marRight w:val="0"/>
              <w:marTop w:val="0"/>
              <w:marBottom w:val="0"/>
              <w:divBdr>
                <w:top w:val="none" w:sz="0" w:space="0" w:color="auto"/>
                <w:left w:val="none" w:sz="0" w:space="0" w:color="auto"/>
                <w:bottom w:val="none" w:sz="0" w:space="0" w:color="auto"/>
                <w:right w:val="none" w:sz="0" w:space="0" w:color="auto"/>
              </w:divBdr>
            </w:div>
          </w:divsChild>
        </w:div>
        <w:div w:id="820269538">
          <w:marLeft w:val="0"/>
          <w:marRight w:val="0"/>
          <w:marTop w:val="0"/>
          <w:marBottom w:val="0"/>
          <w:divBdr>
            <w:top w:val="none" w:sz="0" w:space="0" w:color="auto"/>
            <w:left w:val="none" w:sz="0" w:space="0" w:color="auto"/>
            <w:bottom w:val="none" w:sz="0" w:space="0" w:color="auto"/>
            <w:right w:val="none" w:sz="0" w:space="0" w:color="auto"/>
          </w:divBdr>
          <w:divsChild>
            <w:div w:id="2066905515">
              <w:marLeft w:val="0"/>
              <w:marRight w:val="0"/>
              <w:marTop w:val="0"/>
              <w:marBottom w:val="0"/>
              <w:divBdr>
                <w:top w:val="none" w:sz="0" w:space="0" w:color="auto"/>
                <w:left w:val="none" w:sz="0" w:space="0" w:color="auto"/>
                <w:bottom w:val="none" w:sz="0" w:space="0" w:color="auto"/>
                <w:right w:val="none" w:sz="0" w:space="0" w:color="auto"/>
              </w:divBdr>
            </w:div>
          </w:divsChild>
        </w:div>
        <w:div w:id="612321486">
          <w:marLeft w:val="0"/>
          <w:marRight w:val="0"/>
          <w:marTop w:val="0"/>
          <w:marBottom w:val="0"/>
          <w:divBdr>
            <w:top w:val="none" w:sz="0" w:space="0" w:color="auto"/>
            <w:left w:val="none" w:sz="0" w:space="0" w:color="auto"/>
            <w:bottom w:val="none" w:sz="0" w:space="0" w:color="auto"/>
            <w:right w:val="none" w:sz="0" w:space="0" w:color="auto"/>
          </w:divBdr>
          <w:divsChild>
            <w:div w:id="2048482865">
              <w:marLeft w:val="0"/>
              <w:marRight w:val="0"/>
              <w:marTop w:val="0"/>
              <w:marBottom w:val="0"/>
              <w:divBdr>
                <w:top w:val="none" w:sz="0" w:space="0" w:color="auto"/>
                <w:left w:val="none" w:sz="0" w:space="0" w:color="auto"/>
                <w:bottom w:val="none" w:sz="0" w:space="0" w:color="auto"/>
                <w:right w:val="none" w:sz="0" w:space="0" w:color="auto"/>
              </w:divBdr>
            </w:div>
          </w:divsChild>
        </w:div>
        <w:div w:id="550581915">
          <w:marLeft w:val="0"/>
          <w:marRight w:val="0"/>
          <w:marTop w:val="0"/>
          <w:marBottom w:val="0"/>
          <w:divBdr>
            <w:top w:val="none" w:sz="0" w:space="0" w:color="auto"/>
            <w:left w:val="none" w:sz="0" w:space="0" w:color="auto"/>
            <w:bottom w:val="none" w:sz="0" w:space="0" w:color="auto"/>
            <w:right w:val="none" w:sz="0" w:space="0" w:color="auto"/>
          </w:divBdr>
          <w:divsChild>
            <w:div w:id="6509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LSB%20Templates\policy%20templates\Board%20Policy%20Template%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Document" ma:contentTypeID="0x0101001272FBA88C6FF04782E68C7FCC38A0DB0200D0752D821EB5DE4AACEEC38806C38F63" ma:contentTypeVersion="5" ma:contentTypeDescription="This is a base content type on which all policy documents should be based on." ma:contentTypeScope="" ma:versionID="31852703d5501e41e4da10592bdbf638">
  <xsd:schema xmlns:xsd="http://www.w3.org/2001/XMLSchema" xmlns:xs="http://www.w3.org/2001/XMLSchema" xmlns:p="http://schemas.microsoft.com/office/2006/metadata/properties" xmlns:ns2="ecafd9e6-c965-4ec0-b6e5-3f62e718301a" targetNamespace="http://schemas.microsoft.com/office/2006/metadata/properties" ma:root="true" ma:fieldsID="e3066b18ae78d0cddf9b8995b618fec4" ns2:_="">
    <xsd:import namespace="ecafd9e6-c965-4ec0-b6e5-3f62e718301a"/>
    <xsd:element name="properties">
      <xsd:complexType>
        <xsd:sequence>
          <xsd:element name="documentManagement">
            <xsd:complexType>
              <xsd:all>
                <xsd:element ref="ns2:GSDocumentOwner"/>
                <xsd:element ref="ns2:eae0e166d7844b5e847e102b2912ac62" minOccurs="0"/>
                <xsd:element ref="ns2:TaxCatchAll" minOccurs="0"/>
                <xsd:element ref="ns2:TaxCatchAllLabel" minOccurs="0"/>
                <xsd:element ref="ns2:bb4f20890aed44e085cdb26996d84896" minOccurs="0"/>
                <xsd:element ref="ns2:c1323e5a0149432ab11f517b9f0ddc78" minOccurs="0"/>
                <xsd:element ref="ns2:GSReviewDate" minOccurs="0"/>
                <xsd:element ref="ns2:Code" minOccurs="0"/>
                <xsd:element ref="ns2:Division" minOccurs="0"/>
                <xsd:element ref="ns2:fc7d299f5ed443b688192fcd3061a724" minOccurs="0"/>
                <xsd:element ref="ns2:gb12d1fd3ada4150acbed75427e6b4d2" minOccurs="0"/>
                <xsd:element ref="ns2:m2a5c75abc2f447db85abc11018a7b65" minOccurs="0"/>
                <xsd:element ref="ns2:k816b65c6a7645e5b9bcbbc9d5af6180" minOccurs="0"/>
                <xsd:element ref="ns2:PolicyAuthor" minOccurs="0"/>
                <xsd:element ref="ns2:Authoris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d9e6-c965-4ec0-b6e5-3f62e718301a" elementFormDefault="qualified">
    <xsd:import namespace="http://schemas.microsoft.com/office/2006/documentManagement/types"/>
    <xsd:import namespace="http://schemas.microsoft.com/office/infopath/2007/PartnerControls"/>
    <xsd:element name="GSDocumentOwner" ma:index="8" ma:displayName="Document Owner" ma:default="Good Shepherd Australia New Zealand" ma:description="The Document Owner represents the Title of the person who is the main point of contact for any query regarding the current document" ma:internalName="GSDocumentOwner">
      <xsd:simpleType>
        <xsd:restriction base="dms:Text">
          <xsd:maxLength value="255"/>
        </xsd:restriction>
      </xsd:simpleType>
    </xsd:element>
    <xsd:element name="eae0e166d7844b5e847e102b2912ac62" ma:index="9" ma:taxonomy="true" ma:internalName="eae0e166d7844b5e847e102b2912ac62" ma:taxonomyFieldName="DocumentStatus" ma:displayName="Document Status" ma:default="5;#Approved|131b3ba9-320b-44ed-9aea-6eaabeee7309" ma:fieldId="{eae0e166-d784-4b5e-847e-102b2912ac62}" ma:sspId="a20e5106-021f-442e-8c02-ce4969dcb138" ma:termSetId="645bf590-94eb-45f8-afe0-f0b45c94b6f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919d677-61ad-4d56-815f-2726bc0de68f}" ma:internalName="TaxCatchAll" ma:showField="CatchAllData" ma:web="57cef89e-9ab8-44c7-864c-0bcd429196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919d677-61ad-4d56-815f-2726bc0de68f}" ma:internalName="TaxCatchAllLabel" ma:readOnly="true" ma:showField="CatchAllDataLabel" ma:web="57cef89e-9ab8-44c7-864c-0bcd42919614">
      <xsd:complexType>
        <xsd:complexContent>
          <xsd:extension base="dms:MultiChoiceLookup">
            <xsd:sequence>
              <xsd:element name="Value" type="dms:Lookup" maxOccurs="unbounded" minOccurs="0" nillable="true"/>
            </xsd:sequence>
          </xsd:extension>
        </xsd:complexContent>
      </xsd:complexType>
    </xsd:element>
    <xsd:element name="bb4f20890aed44e085cdb26996d84896" ma:index="13" ma:taxonomy="true" ma:internalName="bb4f20890aed44e085cdb26996d84896" ma:taxonomyFieldName="GSIntranetDocumentType" ma:displayName="Intranet Document Type" ma:default="6;#Policy|7357b329-dd8d-4b68-b603-62d32f5bf554" ma:fieldId="{bb4f2089-0aed-44e0-85cd-b26996d84896}" ma:sspId="a20e5106-021f-442e-8c02-ce4969dcb138" ma:termSetId="480af17e-34f5-48b9-a002-8a2a9b4d6922" ma:anchorId="00000000-0000-0000-0000-000000000000" ma:open="false" ma:isKeyword="false">
      <xsd:complexType>
        <xsd:sequence>
          <xsd:element ref="pc:Terms" minOccurs="0" maxOccurs="1"/>
        </xsd:sequence>
      </xsd:complexType>
    </xsd:element>
    <xsd:element name="c1323e5a0149432ab11f517b9f0ddc78" ma:index="15" ma:taxonomy="true" ma:internalName="c1323e5a0149432ab11f517b9f0ddc78" ma:taxonomyFieldName="GSSecurityClassification" ma:displayName="Security Classification" ma:default="2;#Restricted|77ccede5-3e97-4b00-80b1-67750ea95610" ma:fieldId="{c1323e5a-0149-432a-b11f-517b9f0ddc78}" ma:sspId="a20e5106-021f-442e-8c02-ce4969dcb138" ma:termSetId="3ae40d42-c4dd-4288-aafb-7649de2ff93f" ma:anchorId="00000000-0000-0000-0000-000000000000" ma:open="false" ma:isKeyword="false">
      <xsd:complexType>
        <xsd:sequence>
          <xsd:element ref="pc:Terms" minOccurs="0" maxOccurs="1"/>
        </xsd:sequence>
      </xsd:complexType>
    </xsd:element>
    <xsd:element name="GSReviewDate" ma:index="17" nillable="true" ma:displayName="Review Date" ma:description="Please specify the date the document or information contained within is due for a review." ma:format="DateOnly" ma:internalName="GSReviewDate">
      <xsd:simpleType>
        <xsd:restriction base="dms:DateTime"/>
      </xsd:simpleType>
    </xsd:element>
    <xsd:element name="Code" ma:index="18" nillable="true" ma:displayName="Code" ma:default="" ma:internalName="Code">
      <xsd:simpleType>
        <xsd:restriction base="dms:Text">
          <xsd:maxLength value="255"/>
        </xsd:restriction>
      </xsd:simpleType>
    </xsd:element>
    <xsd:element name="Division" ma:index="19" nillable="true" ma:displayName="Division" ma:default="" ma:format="Dropdown" ma:internalName="Division">
      <xsd:simpleType>
        <xsd:restriction base="dms:Choice">
          <xsd:enumeration value="Mission, CASS, heritage, chapel"/>
          <xsd:enumeration value="Client services"/>
          <xsd:enumeration value="Research, advocacy, &amp; system impact"/>
          <xsd:enumeration value="People &amp; capability"/>
          <xsd:enumeration value="Stakeholder partnership"/>
          <xsd:enumeration value="Information technology"/>
          <xsd:enumeration value="Operation"/>
        </xsd:restriction>
      </xsd:simpleType>
    </xsd:element>
    <xsd:element name="fc7d299f5ed443b688192fcd3061a724" ma:index="20" nillable="true" ma:taxonomy="true" ma:internalName="fc7d299f5ed443b688192fcd3061a724" ma:taxonomyFieldName="PolicyTopic" ma:displayName="Policy Topic" ma:fieldId="{fc7d299f-5ed4-43b6-8819-2fcd3061a724}" ma:sspId="a20e5106-021f-442e-8c02-ce4969dcb138" ma:termSetId="1521a4a7-608e-42b6-abcb-bd6d2d9f3993" ma:anchorId="00000000-0000-0000-0000-000000000000" ma:open="false" ma:isKeyword="false">
      <xsd:complexType>
        <xsd:sequence>
          <xsd:element ref="pc:Terms" minOccurs="0" maxOccurs="1"/>
        </xsd:sequence>
      </xsd:complexType>
    </xsd:element>
    <xsd:element name="gb12d1fd3ada4150acbed75427e6b4d2" ma:index="22" nillable="true" ma:taxonomy="true" ma:internalName="gb12d1fd3ada4150acbed75427e6b4d2" ma:taxonomyFieldName="PolicyGroup" ma:displayName="Policy Group" ma:fieldId="{0b12d1fd-3ada-4150-acbe-d75427e6b4d2}" ma:sspId="a20e5106-021f-442e-8c02-ce4969dcb138" ma:termSetId="bf470297-c71b-4500-8246-9d486d2c5039" ma:anchorId="00000000-0000-0000-0000-000000000000" ma:open="false" ma:isKeyword="false">
      <xsd:complexType>
        <xsd:sequence>
          <xsd:element ref="pc:Terms" minOccurs="0" maxOccurs="1"/>
        </xsd:sequence>
      </xsd:complexType>
    </xsd:element>
    <xsd:element name="m2a5c75abc2f447db85abc11018a7b65" ma:index="24" nillable="true" ma:taxonomy="true" ma:internalName="m2a5c75abc2f447db85abc11018a7b65" ma:taxonomyFieldName="PolicyYear" ma:displayName="Policy Year" ma:fieldId="{62a5c75a-bc2f-447d-b85a-bc11018a7b65}" ma:sspId="a20e5106-021f-442e-8c02-ce4969dcb138" ma:termSetId="6657d92c-7ff1-4688-840a-fa2a7f059973" ma:anchorId="00000000-0000-0000-0000-000000000000" ma:open="false" ma:isKeyword="false">
      <xsd:complexType>
        <xsd:sequence>
          <xsd:element ref="pc:Terms" minOccurs="0" maxOccurs="1"/>
        </xsd:sequence>
      </xsd:complexType>
    </xsd:element>
    <xsd:element name="k816b65c6a7645e5b9bcbbc9d5af6180" ma:index="26" nillable="true" ma:taxonomy="true" ma:internalName="k816b65c6a7645e5b9bcbbc9d5af6180" ma:taxonomyFieldName="PolicyMonth" ma:displayName="Policy Month" ma:default="" ma:fieldId="{4816b65c-6a76-45e5-b9bc-bbc9d5af6180}" ma:sspId="a20e5106-021f-442e-8c02-ce4969dcb138" ma:termSetId="a79977b4-3e76-4438-a688-5d941451b19e" ma:anchorId="00000000-0000-0000-0000-000000000000" ma:open="false" ma:isKeyword="false">
      <xsd:complexType>
        <xsd:sequence>
          <xsd:element ref="pc:Terms" minOccurs="0" maxOccurs="1"/>
        </xsd:sequence>
      </xsd:complexType>
    </xsd:element>
    <xsd:element name="PolicyAuthor" ma:index="28" nillable="true" ma:displayName="Policy Author" ma:format="Dropdown" ma:internalName="PolicyAuthor">
      <xsd:simpleType>
        <xsd:restriction base="dms:Choice">
          <xsd:enumeration value="Chief Executive Officer"/>
          <xsd:enumeration value="Chief Operating Officer"/>
          <xsd:enumeration value="Director Client Services"/>
          <xsd:enumeration value="Director Stakeholder Engagement &amp; Partnerships"/>
          <xsd:enumeration value="Chief Information Officer"/>
          <xsd:enumeration value="Director People &amp; Capability"/>
          <xsd:enumeration value="Director Research &amp; System Impact"/>
          <xsd:enumeration value="General Manager Clinical Governance"/>
          <xsd:enumeration value="General Manager Finance"/>
          <xsd:enumeration value="General Manager - Risk, Assurance &amp; Compliance"/>
          <xsd:enumeration value="General Manager Financial Inclusion &amp; Access"/>
          <xsd:enumeration value="General Manager Safety &amp; Resilience"/>
          <xsd:enumeration value="General Manager Financial Capability &amp; Independence"/>
          <xsd:enumeration value="General Manager Technology"/>
          <xsd:enumeration value="Head of People &amp; Capability"/>
          <xsd:enumeration value="Head of Telephone &amp; Online"/>
          <xsd:enumeration value="Head of Marketing, Communications and Media"/>
          <xsd:enumeration value="Head of Program Delivery Financial Health &amp; Wellbeing Services"/>
          <xsd:enumeration value="Head of Stakeholder Operations &amp; Planning"/>
          <xsd:enumeration value="Head of Media, Communications &amp; Marketing"/>
          <xsd:enumeration value="Head of Program Design &amp; Advisory"/>
          <xsd:enumeration value="Acting Head of Social Policy"/>
          <xsd:enumeration value="Head of Strategy, Planning &amp; Performance"/>
          <xsd:enumeration value="Service Transformation Program Manager"/>
          <xsd:enumeration value="Financial Controller"/>
          <xsd:enumeration value="Acting FIAP Program Manager"/>
          <xsd:enumeration value="Mission Leader"/>
          <xsd:enumeration value="Credit &amp; Loan Administration Manager"/>
          <xsd:enumeration value="Program Lead - Corporate Hardship &amp; Niche Programs"/>
          <xsd:enumeration value="Program Manager Family &amp; Youth Services"/>
          <xsd:enumeration value="Program Manager Family Violence Services"/>
          <xsd:enumeration value="Program Manager Financial Counselling"/>
          <xsd:enumeration value="National Manager Community Networks NSW, ACT, WA, QLD"/>
          <xsd:enumeration value="National Manager Comprehensive Aged Care Service"/>
          <xsd:enumeration value="National Program Manager Financial Capability"/>
          <xsd:enumeration value="National Program Manager, Financial Independence Hub"/>
          <xsd:enumeration value="Principal of Waranara School"/>
          <xsd:enumeration value="Deputy Principal of Waranara School"/>
          <xsd:enumeration value="Brand Marketing &amp; Communications Manager"/>
          <xsd:enumeration value="Financial Planning &amp; Analysis Manager"/>
          <xsd:enumeration value="IT Services Manager"/>
          <xsd:enumeration value="Manager Inclusion &amp; Cultural Safety"/>
          <xsd:enumeration value="Manager Reporting &amp; Analytics"/>
          <xsd:enumeration value="Manager Workforce Management &amp; Optimisation"/>
          <xsd:enumeration value="Manager, Inclusion and Cultural Safety"/>
          <xsd:enumeration value="Media &amp; Internal Communications Manager"/>
          <xsd:enumeration value="People &amp; Capability Manager"/>
          <xsd:enumeration value="Stakeholder Engagement Manager"/>
          <xsd:enumeration value="Facilities &amp; Procurement Team Leader"/>
          <xsd:enumeration value="Contact Centre Manager, Telephone &amp; Online"/>
          <xsd:enumeration value="Coordinator Family Violence Services"/>
          <xsd:enumeration value="Coordinator, Family Violence Services"/>
        </xsd:restriction>
      </xsd:simpleType>
    </xsd:element>
    <xsd:element name="Authorisedby" ma:index="29" nillable="true" ma:displayName="Authorised by" ma:format="Dropdown" ma:internalName="Authorisedby">
      <xsd:simpleType>
        <xsd:restriction base="dms:Choice">
          <xsd:enumeration value="Chief Executive Officer"/>
          <xsd:enumeration value="Chief Operating Officer"/>
          <xsd:enumeration value="Director Client Services"/>
          <xsd:enumeration value="Director Stakeholder Engagement &amp; Partnerships"/>
          <xsd:enumeration value="Chief Information Officer"/>
          <xsd:enumeration value="Director People &amp; Capability"/>
          <xsd:enumeration value="Director Research &amp; System Impact"/>
          <xsd:enumeration value="General Manager Clinical Governance"/>
          <xsd:enumeration value="General Manager Finance"/>
          <xsd:enumeration value="General Manager - Risk, Assurance &amp; Compliance"/>
          <xsd:enumeration value="General Manager Financial Inclusion &amp; Access"/>
          <xsd:enumeration value="General Manager Safety &amp; Resilience"/>
          <xsd:enumeration value="General Manager Financial Capability &amp; Independence"/>
          <xsd:enumeration value="General Manager Technology"/>
          <xsd:enumeration value="Head of People &amp; Capability"/>
          <xsd:enumeration value="Head of Telephone &amp; Online"/>
          <xsd:enumeration value="Head of Marketing, Communications and Media"/>
          <xsd:enumeration value="Head of Program Delivery Financial Health &amp; Wellbeing Services"/>
          <xsd:enumeration value="Head of Stakeholder Operations &amp; Planning"/>
          <xsd:enumeration value="Head of Media, Communications &amp; Marketing"/>
          <xsd:enumeration value="Head of Program Design &amp; Advisory"/>
          <xsd:enumeration value="Acting Head of Social Policy"/>
          <xsd:enumeration value="Head of Strategy, Planning &amp; Performance"/>
          <xsd:enumeration value="Service Transformation Program Manager"/>
          <xsd:enumeration value="Financial Controller"/>
          <xsd:enumeration value="Acting FIAP Program Manager"/>
          <xsd:enumeration value="Mission Leader"/>
          <xsd:enumeration value="Credit &amp; Loan Administration Manager"/>
          <xsd:enumeration value="Program Lead - Corporate Hardship &amp; Niche Programs"/>
          <xsd:enumeration value="Program Manager Family &amp; Youth Services"/>
          <xsd:enumeration value="Program Manager Family Violence Services"/>
          <xsd:enumeration value="Program Manager Financial Counselling"/>
          <xsd:enumeration value="National Manager Community Networks NSW, ACT, WA, QLD"/>
          <xsd:enumeration value="National Manager Comprehensive Aged Care Service"/>
          <xsd:enumeration value="National Program Manager Financial Capability"/>
          <xsd:enumeration value="National Program Manager, Financial Independence Hub"/>
          <xsd:enumeration value="Principal of Waranara School"/>
          <xsd:enumeration value="Deputy Principal of Waranara School"/>
          <xsd:enumeration value="Brand Marketing &amp; Communications Manager"/>
          <xsd:enumeration value="Financial Planning &amp; Analysis Manager"/>
          <xsd:enumeration value="IT Services Manager"/>
          <xsd:enumeration value="Manager Inclusion &amp; Cultural Safety"/>
          <xsd:enumeration value="Manager Reporting &amp; Analytics"/>
          <xsd:enumeration value="Manager Workforce Management &amp; Optimisation"/>
          <xsd:enumeration value="Manager, Inclusion and Cultural Safety"/>
          <xsd:enumeration value="Media &amp; Internal Communications Manager"/>
          <xsd:enumeration value="People &amp; Capability Manager"/>
          <xsd:enumeration value="Stakeholder Engagement Manager"/>
          <xsd:enumeration value="Facilities &amp; Procurement Team Leader"/>
          <xsd:enumeration value="Contact Centre Manager, Telephone &amp; Online"/>
          <xsd:enumeration value="Coordinator Family Violence Services"/>
          <xsd:enumeration value="Coordinator, Family Violence Serv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afd9e6-c965-4ec0-b6e5-3f62e718301a">
      <Value>1378</Value>
      <Value>5</Value>
      <Value>25</Value>
      <Value>2</Value>
      <Value>65</Value>
    </TaxCatchAll>
    <c1323e5a0149432ab11f517b9f0ddc78 xmlns="ecafd9e6-c965-4ec0-b6e5-3f62e718301a">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77ccede5-3e97-4b00-80b1-67750ea95610</TermId>
        </TermInfo>
      </Terms>
    </c1323e5a0149432ab11f517b9f0ddc78>
    <m2a5c75abc2f447db85abc11018a7b65 xmlns="ecafd9e6-c965-4ec0-b6e5-3f62e718301a">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7d232a80-3f2b-42da-9cd5-8d16c2a66c0a</TermId>
        </TermInfo>
      </Terms>
    </m2a5c75abc2f447db85abc11018a7b65>
    <Code xmlns="ecafd9e6-c965-4ec0-b6e5-3f62e718301a" xsi:nil="true"/>
    <gb12d1fd3ada4150acbed75427e6b4d2 xmlns="ecafd9e6-c965-4ec0-b6e5-3f62e718301a">
      <Terms xmlns="http://schemas.microsoft.com/office/infopath/2007/PartnerControls"/>
    </gb12d1fd3ada4150acbed75427e6b4d2>
    <bb4f20890aed44e085cdb26996d84896 xmlns="ecafd9e6-c965-4ec0-b6e5-3f62e718301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c158edd5-3d18-4093-8965-c4b6bd5d2c9c</TermId>
        </TermInfo>
      </Terms>
    </bb4f20890aed44e085cdb26996d84896>
    <eae0e166d7844b5e847e102b2912ac62 xmlns="ecafd9e6-c965-4ec0-b6e5-3f62e718301a">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131b3ba9-320b-44ed-9aea-6eaabeee7309</TermId>
        </TermInfo>
      </Terms>
    </eae0e166d7844b5e847e102b2912ac62>
    <GSDocumentOwner xmlns="ecafd9e6-c965-4ec0-b6e5-3f62e718301a">Good Shepherd Australia New Zealand</GSDocumentOwner>
    <k816b65c6a7645e5b9bcbbc9d5af6180 xmlns="ecafd9e6-c965-4ec0-b6e5-3f62e718301a">
      <Terms xmlns="http://schemas.microsoft.com/office/infopath/2007/PartnerControls">
        <TermInfo xmlns="http://schemas.microsoft.com/office/infopath/2007/PartnerControls">
          <TermName xmlns="http://schemas.microsoft.com/office/infopath/2007/PartnerControls">June</TermName>
          <TermId xmlns="http://schemas.microsoft.com/office/infopath/2007/PartnerControls">9301fe0e-75d2-44df-b65d-7b135e8569c7</TermId>
        </TermInfo>
      </Terms>
    </k816b65c6a7645e5b9bcbbc9d5af6180>
    <GSReviewDate xmlns="ecafd9e6-c965-4ec0-b6e5-3f62e718301a" xsi:nil="true"/>
    <fc7d299f5ed443b688192fcd3061a724 xmlns="ecafd9e6-c965-4ec0-b6e5-3f62e718301a">
      <Terms xmlns="http://schemas.microsoft.com/office/infopath/2007/PartnerControls"/>
    </fc7d299f5ed443b688192fcd3061a724>
    <Division xmlns="ecafd9e6-c965-4ec0-b6e5-3f62e718301a" xsi:nil="true"/>
    <PolicyAuthor xmlns="ecafd9e6-c965-4ec0-b6e5-3f62e718301a" xsi:nil="true"/>
    <Authorisedby xmlns="ecafd9e6-c965-4ec0-b6e5-3f62e718301a" xsi:nil="true"/>
  </documentManagement>
</p:properties>
</file>

<file path=customXml/item5.xml><?xml version="1.0" encoding="utf-8"?>
<?mso-contentType ?>
<SharedContentType xmlns="Microsoft.SharePoint.Taxonomy.ContentTypeSync" SourceId="a20e5106-021f-442e-8c02-ce4969dcb138" ContentTypeId="0x0101001272FBA88C6FF04782E68C7FCC38A0DB02" PreviousValue="false"/>
</file>

<file path=customXml/itemProps1.xml><?xml version="1.0" encoding="utf-8"?>
<ds:datastoreItem xmlns:ds="http://schemas.openxmlformats.org/officeDocument/2006/customXml" ds:itemID="{E2CEA797-3ABC-4BBA-9558-FBF9B60375E6}">
  <ds:schemaRefs>
    <ds:schemaRef ds:uri="http://schemas.microsoft.com/sharepoint/v3/contenttype/forms"/>
  </ds:schemaRefs>
</ds:datastoreItem>
</file>

<file path=customXml/itemProps2.xml><?xml version="1.0" encoding="utf-8"?>
<ds:datastoreItem xmlns:ds="http://schemas.openxmlformats.org/officeDocument/2006/customXml" ds:itemID="{67CAD7A0-AE8F-49A1-82D4-EA7EBA430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d9e6-c965-4ec0-b6e5-3f62e7183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C5526-735D-4454-841B-43C7D29743AE}">
  <ds:schemaRefs>
    <ds:schemaRef ds:uri="http://schemas.openxmlformats.org/officeDocument/2006/bibliography"/>
  </ds:schemaRefs>
</ds:datastoreItem>
</file>

<file path=customXml/itemProps4.xml><?xml version="1.0" encoding="utf-8"?>
<ds:datastoreItem xmlns:ds="http://schemas.openxmlformats.org/officeDocument/2006/customXml" ds:itemID="{7A4168B8-C62C-4016-B78C-3E683EBB40EE}">
  <ds:schemaRefs>
    <ds:schemaRef ds:uri="http://schemas.microsoft.com/office/infopath/2007/PartnerControls"/>
    <ds:schemaRef ds:uri="http://schemas.microsoft.com/office/2006/documentManagement/types"/>
    <ds:schemaRef ds:uri="http://schemas.microsoft.com/office/2006/metadata/properties"/>
    <ds:schemaRef ds:uri="ecafd9e6-c965-4ec0-b6e5-3f62e718301a"/>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A7DF68C0-1CB3-4DAD-89A5-EC55DDE3F8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Board Policy Template Final.dot</Template>
  <TotalTime>0</TotalTime>
  <Pages>2</Pages>
  <Words>731</Words>
  <Characters>4172</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Policy template GSANZ</vt:lpstr>
    </vt:vector>
  </TitlesOfParts>
  <Company>Legal Practice Board</Company>
  <LinksUpToDate>false</LinksUpToDate>
  <CharactersWithSpaces>4894</CharactersWithSpaces>
  <SharedDoc>false</SharedDoc>
  <HLinks>
    <vt:vector size="6" baseType="variant">
      <vt:variant>
        <vt:i4>3866709</vt:i4>
      </vt:variant>
      <vt:variant>
        <vt:i4>0</vt:i4>
      </vt:variant>
      <vt:variant>
        <vt:i4>0</vt:i4>
      </vt:variant>
      <vt:variant>
        <vt:i4>5</vt:i4>
      </vt:variant>
      <vt:variant>
        <vt:lpwstr>mailto:PSICoordinator@goodshep.org.au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GSANZ</dc:title>
  <dc:creator>Alex Fraser</dc:creator>
  <cp:lastModifiedBy>Sarah De Neef</cp:lastModifiedBy>
  <cp:revision>2</cp:revision>
  <cp:lastPrinted>2013-08-08T04:24:00Z</cp:lastPrinted>
  <dcterms:created xsi:type="dcterms:W3CDTF">2025-12-16T03:28:00Z</dcterms:created>
  <dcterms:modified xsi:type="dcterms:W3CDTF">2025-12-16T03:28:00Z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0x0101001272FBA88C6FF04782E68C7FCC38A0DB0200D0752D821EB5DE4AACEEC38806C38F63</vt:lpwstr>
  </property>
  <property fmtid="{D5CDD505-2E9C-101B-9397-08002B2CF9AE}" pid="3" name="Program_Project">
    <vt:lpwstr/>
  </property>
  <property fmtid="{D5CDD505-2E9C-101B-9397-08002B2CF9AE}" pid="4" name="Topic">
    <vt:lpwstr>208;#Templates|e0f2308d-8c7d-4fc8-9cfe-c0cfa10f8d71</vt:lpwstr>
  </property>
  <property fmtid="{D5CDD505-2E9C-101B-9397-08002B2CF9AE}" pid="5" name="Year">
    <vt:lpwstr>398;#2019|69c9b822-5a27-4e88-b992-762873b7c5d5</vt:lpwstr>
  </property>
  <property fmtid="{D5CDD505-2E9C-101B-9397-08002B2CF9AE}" pid="6" name="Month">
    <vt:lpwstr>68;#August|adb50176-c9fd-45b5-b29c-9d7b38c7ff34</vt:lpwstr>
  </property>
  <property fmtid="{D5CDD505-2E9C-101B-9397-08002B2CF9AE}" pid="7" name="a6c3569db16f48ffbe93b274f7cdb1ff">
    <vt:lpwstr>GSANZ|a3dcc60c-0693-4889-b30f-52affa0afa4a</vt:lpwstr>
  </property>
  <property fmtid="{D5CDD505-2E9C-101B-9397-08002B2CF9AE}" pid="8" name="Group1">
    <vt:lpwstr>94;#GSANZ|a3dcc60c-0693-4889-b30f-52affa0afa4a</vt:lpwstr>
  </property>
  <property fmtid="{D5CDD505-2E9C-101B-9397-08002B2CF9AE}" pid="9" name="Document Type">
    <vt:lpwstr>183;#Resource|ba4f1cbf-e599-42ec-b26c-13f877ce4cc7</vt:lpwstr>
  </property>
  <property fmtid="{D5CDD505-2E9C-101B-9397-08002B2CF9AE}" pid="10" name="TaxKeyword">
    <vt:lpwstr/>
  </property>
  <property fmtid="{D5CDD505-2E9C-101B-9397-08002B2CF9AE}" pid="11" name="TaxKeywordTaxHTField">
    <vt:lpwstr/>
  </property>
  <property fmtid="{D5CDD505-2E9C-101B-9397-08002B2CF9AE}" pid="12" name="Order">
    <vt:r8>100</vt:r8>
  </property>
  <property fmtid="{D5CDD505-2E9C-101B-9397-08002B2CF9AE}" pid="13" name="GrammarlyDocumentId">
    <vt:lpwstr>7309663e3e479f7dae0718ae3a9a8018d9ae4726b57423ed72a355d22a8f9e85</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PolicyMonth">
    <vt:lpwstr>65;#June|9301fe0e-75d2-44df-b65d-7b135e8569c7</vt:lpwstr>
  </property>
  <property fmtid="{D5CDD505-2E9C-101B-9397-08002B2CF9AE}" pid="17" name="PolicyYear">
    <vt:lpwstr>1378;#2023|7d232a80-3f2b-42da-9cd5-8d16c2a66c0a</vt:lpwstr>
  </property>
  <property fmtid="{D5CDD505-2E9C-101B-9397-08002B2CF9AE}" pid="18" name="GSIntranetDocumentType">
    <vt:lpwstr>25;#Form|c158edd5-3d18-4093-8965-c4b6bd5d2c9c</vt:lpwstr>
  </property>
  <property fmtid="{D5CDD505-2E9C-101B-9397-08002B2CF9AE}" pid="19" name="GSSecurityClassification">
    <vt:lpwstr>2;#Restricted|77ccede5-3e97-4b00-80b1-67750ea95610</vt:lpwstr>
  </property>
  <property fmtid="{D5CDD505-2E9C-101B-9397-08002B2CF9AE}" pid="20" name="PolicyGroup">
    <vt:lpwstr/>
  </property>
  <property fmtid="{D5CDD505-2E9C-101B-9397-08002B2CF9AE}" pid="21" name="DocumentStatus">
    <vt:lpwstr>5;#Approved|131b3ba9-320b-44ed-9aea-6eaabeee7309</vt:lpwstr>
  </property>
  <property fmtid="{D5CDD505-2E9C-101B-9397-08002B2CF9AE}" pid="22" name="PolicyTopic">
    <vt:lpwstr/>
  </property>
  <property fmtid="{D5CDD505-2E9C-101B-9397-08002B2CF9AE}" pid="23" name="docLang">
    <vt:lpwstr>en</vt:lpwstr>
  </property>
</Properties>
</file>